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1B" w:rsidRPr="00F8171B" w:rsidRDefault="00F8171B" w:rsidP="00F8171B">
      <w:pPr>
        <w:shd w:val="clear" w:color="auto" w:fill="FFFFFF"/>
        <w:spacing w:after="450" w:line="240" w:lineRule="auto"/>
        <w:outlineLvl w:val="0"/>
        <w:rPr>
          <w:rFonts w:ascii="Helvetica" w:eastAsia="Times New Roman" w:hAnsi="Helvetica" w:cs="Helvetica"/>
          <w:b/>
          <w:bCs/>
          <w:color w:val="000000"/>
          <w:spacing w:val="-2"/>
          <w:kern w:val="36"/>
          <w:sz w:val="65"/>
          <w:szCs w:val="65"/>
          <w:lang w:eastAsia="it-IT"/>
        </w:rPr>
      </w:pPr>
      <w:r w:rsidRPr="00F8171B">
        <w:rPr>
          <w:rFonts w:ascii="Helvetica" w:eastAsia="Times New Roman" w:hAnsi="Helvetica" w:cs="Helvetica"/>
          <w:b/>
          <w:bCs/>
          <w:color w:val="000000"/>
          <w:spacing w:val="-2"/>
          <w:kern w:val="36"/>
          <w:sz w:val="65"/>
          <w:szCs w:val="65"/>
          <w:lang w:eastAsia="it-IT"/>
        </w:rPr>
        <w:t xml:space="preserve">“Fase 2” - Domande frequenti </w:t>
      </w:r>
      <w:proofErr w:type="gramStart"/>
      <w:r w:rsidRPr="00F8171B">
        <w:rPr>
          <w:rFonts w:ascii="Helvetica" w:eastAsia="Times New Roman" w:hAnsi="Helvetica" w:cs="Helvetica"/>
          <w:b/>
          <w:bCs/>
          <w:color w:val="000000"/>
          <w:spacing w:val="-2"/>
          <w:kern w:val="36"/>
          <w:sz w:val="65"/>
          <w:szCs w:val="65"/>
          <w:lang w:eastAsia="it-IT"/>
        </w:rPr>
        <w:t>sulle</w:t>
      </w:r>
      <w:proofErr w:type="gramEnd"/>
      <w:r w:rsidRPr="00F8171B">
        <w:rPr>
          <w:rFonts w:ascii="Helvetica" w:eastAsia="Times New Roman" w:hAnsi="Helvetica" w:cs="Helvetica"/>
          <w:b/>
          <w:bCs/>
          <w:color w:val="000000"/>
          <w:spacing w:val="-2"/>
          <w:kern w:val="36"/>
          <w:sz w:val="65"/>
          <w:szCs w:val="65"/>
          <w:lang w:eastAsia="it-IT"/>
        </w:rPr>
        <w:t xml:space="preserve"> misure adottate dal Governo</w:t>
      </w:r>
    </w:p>
    <w:p w:rsidR="00FA6BDA" w:rsidRDefault="00F8171B">
      <w:pPr>
        <w:rPr>
          <w:rFonts w:ascii="Helvetica" w:hAnsi="Helvetica" w:cs="Helvetica"/>
          <w:color w:val="5A6772"/>
          <w:spacing w:val="2"/>
          <w:sz w:val="32"/>
          <w:szCs w:val="32"/>
          <w:shd w:val="clear" w:color="auto" w:fill="FFFFFF"/>
        </w:rPr>
      </w:pPr>
      <w:r>
        <w:rPr>
          <w:rFonts w:ascii="Helvetica" w:hAnsi="Helvetica" w:cs="Helvetica"/>
          <w:color w:val="5A6772"/>
          <w:spacing w:val="2"/>
          <w:sz w:val="32"/>
          <w:szCs w:val="32"/>
          <w:shd w:val="clear" w:color="auto" w:fill="FFFFFF"/>
        </w:rPr>
        <w:t>2 Maggio 2020</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5" w:history="1">
        <w:r w:rsidRPr="00F8171B">
          <w:rPr>
            <w:rFonts w:ascii="Helvetica" w:eastAsia="Times New Roman" w:hAnsi="Helvetica" w:cs="Helvetica"/>
            <w:b/>
            <w:bCs/>
            <w:color w:val="0066CC"/>
            <w:sz w:val="27"/>
            <w:szCs w:val="27"/>
            <w:lang w:eastAsia="it-IT"/>
          </w:rPr>
          <w:t>LE NOVITÀ DEL DPCM DEL 26 APRILE</w:t>
        </w:r>
      </w:hyperlink>
    </w:p>
    <w:p w:rsidR="00F8171B" w:rsidRPr="00F8171B" w:rsidRDefault="00F8171B" w:rsidP="00F8171B">
      <w:pPr>
        <w:numPr>
          <w:ilvl w:val="0"/>
          <w:numId w:val="1"/>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Quali sono le novità previste dal </w:t>
      </w:r>
      <w:proofErr w:type="spellStart"/>
      <w:r w:rsidRPr="00F8171B">
        <w:rPr>
          <w:rFonts w:ascii="Helvetica" w:eastAsia="Times New Roman" w:hAnsi="Helvetica" w:cs="Helvetica"/>
          <w:b/>
          <w:bCs/>
          <w:color w:val="FFFFFF"/>
          <w:sz w:val="27"/>
          <w:szCs w:val="27"/>
          <w:shd w:val="clear" w:color="auto" w:fill="00628D"/>
          <w:lang w:eastAsia="it-IT"/>
        </w:rPr>
        <w:t>Dpcm</w:t>
      </w:r>
      <w:proofErr w:type="spellEnd"/>
      <w:r w:rsidRPr="00F8171B">
        <w:rPr>
          <w:rFonts w:ascii="Helvetica" w:eastAsia="Times New Roman" w:hAnsi="Helvetica" w:cs="Helvetica"/>
          <w:b/>
          <w:bCs/>
          <w:color w:val="FFFFFF"/>
          <w:sz w:val="27"/>
          <w:szCs w:val="27"/>
          <w:shd w:val="clear" w:color="auto" w:fill="00628D"/>
          <w:lang w:eastAsia="it-IT"/>
        </w:rPr>
        <w:t xml:space="preserve"> 26 aprile 2020?</w:t>
      </w:r>
      <w:r w:rsidRPr="00F8171B">
        <w:rPr>
          <w:rFonts w:ascii="Helvetica" w:eastAsia="Times New Roman" w:hAnsi="Helvetica" w:cs="Helvetica"/>
          <w:color w:val="333333"/>
          <w:sz w:val="27"/>
          <w:szCs w:val="27"/>
          <w:lang w:eastAsia="it-IT"/>
        </w:rPr>
        <w:t xml:space="preserve">Il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introduce, a partire dal 4 maggio, diverse novità, tra le quali, per esempio, la possibilità delle visite ai propri congiunti che vivono nella stessa Regione e la riapertura di parchi e giardini pubblici, nel rispetto delle prescrizioni sanitarie ed evitando comunque gli assembramenti (i sindaci potranno decidere di chiudere nuovamente e in via temporanea i parchi, qualora il divieto di assembramento non potesse essere garantito).</w:t>
      </w:r>
      <w:r w:rsidRPr="00F8171B">
        <w:rPr>
          <w:rFonts w:ascii="Helvetica" w:eastAsia="Times New Roman" w:hAnsi="Helvetica" w:cs="Helvetica"/>
          <w:color w:val="333333"/>
          <w:sz w:val="27"/>
          <w:szCs w:val="27"/>
          <w:lang w:eastAsia="it-IT"/>
        </w:rPr>
        <w:br/>
        <w:t>Diventa obbligatorio l’uso della mascherina nei luoghi chiusi accessibili al pubblico (quali mezzi di trasporto pubblico ed esercizi commerciali).</w:t>
      </w:r>
      <w:r w:rsidRPr="00F8171B">
        <w:rPr>
          <w:rFonts w:ascii="Helvetica" w:eastAsia="Times New Roman" w:hAnsi="Helvetica" w:cs="Helvetica"/>
          <w:color w:val="333333"/>
          <w:sz w:val="27"/>
          <w:szCs w:val="27"/>
          <w:lang w:eastAsia="it-IT"/>
        </w:rPr>
        <w:br/>
        <w:t xml:space="preserve">Il nuovo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sancisce anche l’obbligo di rimanere all’interno della propria abitazione per tutti coloro che presentano sintomi legati a sindromi respiratorie e una temperatura corporea superiore ai 37,5 gradi.</w:t>
      </w:r>
      <w:r w:rsidRPr="00F8171B">
        <w:rPr>
          <w:rFonts w:ascii="Helvetica" w:eastAsia="Times New Roman" w:hAnsi="Helvetica" w:cs="Helvetica"/>
          <w:color w:val="333333"/>
          <w:sz w:val="27"/>
          <w:szCs w:val="27"/>
          <w:lang w:eastAsia="it-IT"/>
        </w:rPr>
        <w:br/>
        <w:t>Sempre dal 4 maggio, si può tornare a effettuare l'attività motoria e quella sportiva, individualmente, anche distanti da casa.</w:t>
      </w:r>
      <w:r w:rsidRPr="00F8171B">
        <w:rPr>
          <w:rFonts w:ascii="Helvetica" w:eastAsia="Times New Roman" w:hAnsi="Helvetica" w:cs="Helvetica"/>
          <w:color w:val="333333"/>
          <w:sz w:val="27"/>
          <w:szCs w:val="27"/>
          <w:lang w:eastAsia="it-IT"/>
        </w:rPr>
        <w:br/>
        <w:t>Altra importante novità riguarda la possibilità di svolgere celebrazioni funebri, con un numero di partecipanti massimo fissato in 15 persone, indossando le mascherine protettive  e possibilmente all’aperto.</w:t>
      </w:r>
      <w:r w:rsidRPr="00F8171B">
        <w:rPr>
          <w:rFonts w:ascii="Helvetica" w:eastAsia="Times New Roman" w:hAnsi="Helvetica" w:cs="Helvetica"/>
          <w:color w:val="333333"/>
          <w:sz w:val="27"/>
          <w:szCs w:val="27"/>
          <w:lang w:eastAsia="it-IT"/>
        </w:rPr>
        <w:br/>
        <w:t xml:space="preserve">Il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sempre a partire dal 4 maggio, consente la ristorazione da asporto per bar, ristoranti e simili, che si va ad aggiungere all’attività di consegna a domicilio già ammessa.</w:t>
      </w:r>
      <w:r w:rsidRPr="00F8171B">
        <w:rPr>
          <w:rFonts w:ascii="Helvetica" w:eastAsia="Times New Roman" w:hAnsi="Helvetica" w:cs="Helvetica"/>
          <w:color w:val="333333"/>
          <w:sz w:val="27"/>
          <w:szCs w:val="27"/>
          <w:lang w:eastAsia="it-IT"/>
        </w:rPr>
        <w:br/>
        <w:t>Ripartono diverse attività produttive e industriali, le attività per il settore manifatturiero e quello edile, insieme a tutte le attività all’ingrosso ad essi correlati, con l’obbligo di rispetto delle regole vigenti in materia di sicurezza sul lavoro.</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6" w:history="1">
        <w:r w:rsidRPr="00F8171B">
          <w:rPr>
            <w:rFonts w:ascii="Helvetica" w:eastAsia="Times New Roman" w:hAnsi="Helvetica" w:cs="Helvetica"/>
            <w:b/>
            <w:bCs/>
            <w:color w:val="0066CC"/>
            <w:sz w:val="27"/>
            <w:szCs w:val="27"/>
            <w:lang w:eastAsia="it-IT"/>
          </w:rPr>
          <w:t>SPOSTAMENTI</w:t>
        </w:r>
      </w:hyperlink>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Posso spostarmi per far visita a </w:t>
      </w:r>
      <w:proofErr w:type="spellStart"/>
      <w:proofErr w:type="gramStart"/>
      <w:r w:rsidRPr="00F8171B">
        <w:rPr>
          <w:rFonts w:ascii="Helvetica" w:eastAsia="Times New Roman" w:hAnsi="Helvetica" w:cs="Helvetica"/>
          <w:b/>
          <w:bCs/>
          <w:color w:val="FFFFFF"/>
          <w:sz w:val="27"/>
          <w:szCs w:val="27"/>
          <w:shd w:val="clear" w:color="auto" w:fill="00628D"/>
          <w:lang w:eastAsia="it-IT"/>
        </w:rPr>
        <w:t>qualcuno?</w:t>
      </w:r>
      <w:r w:rsidRPr="00F8171B">
        <w:rPr>
          <w:rFonts w:ascii="Helvetica" w:eastAsia="Times New Roman" w:hAnsi="Helvetica" w:cs="Helvetica"/>
          <w:color w:val="333333"/>
          <w:sz w:val="27"/>
          <w:szCs w:val="27"/>
          <w:lang w:eastAsia="it-IT"/>
        </w:rPr>
        <w:t>Sono</w:t>
      </w:r>
      <w:proofErr w:type="spellEnd"/>
      <w:proofErr w:type="gramEnd"/>
      <w:r w:rsidRPr="00F8171B">
        <w:rPr>
          <w:rFonts w:ascii="Helvetica" w:eastAsia="Times New Roman" w:hAnsi="Helvetica" w:cs="Helvetica"/>
          <w:color w:val="333333"/>
          <w:sz w:val="27"/>
          <w:szCs w:val="27"/>
          <w:lang w:eastAsia="it-IT"/>
        </w:rPr>
        <w:t xml:space="preserve"> consentiti gli spostamenti per incontrare esclusivamente i propri congiunti (vedi </w:t>
      </w:r>
      <w:proofErr w:type="spellStart"/>
      <w:r w:rsidRPr="00F8171B">
        <w:rPr>
          <w:rFonts w:ascii="Helvetica" w:eastAsia="Times New Roman" w:hAnsi="Helvetica" w:cs="Helvetica"/>
          <w:color w:val="333333"/>
          <w:sz w:val="27"/>
          <w:szCs w:val="27"/>
          <w:lang w:eastAsia="it-IT"/>
        </w:rPr>
        <w:t>faq</w:t>
      </w:r>
      <w:proofErr w:type="spellEnd"/>
      <w:r w:rsidRPr="00F8171B">
        <w:rPr>
          <w:rFonts w:ascii="Helvetica" w:eastAsia="Times New Roman" w:hAnsi="Helvetica" w:cs="Helvetica"/>
          <w:color w:val="333333"/>
          <w:sz w:val="27"/>
          <w:szCs w:val="27"/>
          <w:lang w:eastAsia="it-IT"/>
        </w:rPr>
        <w:t xml:space="preserve"> successiva), che devono considerarsi tra gli spostamenti giustificati per necessità. E' comunque fortemente raccomandato limitare al massimo gli incontri con persone non conviventi, poiché questo aumenta il rischio di contagio. In occasione di questi incontri devono essere rispettati: il divieto di assembramento, il distanziamento </w:t>
      </w:r>
      <w:r w:rsidRPr="00F8171B">
        <w:rPr>
          <w:rFonts w:ascii="Helvetica" w:eastAsia="Times New Roman" w:hAnsi="Helvetica" w:cs="Helvetica"/>
          <w:color w:val="333333"/>
          <w:sz w:val="27"/>
          <w:szCs w:val="27"/>
          <w:lang w:eastAsia="it-IT"/>
        </w:rPr>
        <w:lastRenderedPageBreak/>
        <w:t>interpersonale di almeno un metro e l’obbligo di usare le mascherine per la protezione delle vie respiratorie.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Chi sono i congiunti con cui è consentito incontrarsi, secondo l’articolo 1, comma 1, lettera a), del </w:t>
      </w:r>
      <w:proofErr w:type="spellStart"/>
      <w:r w:rsidRPr="00F8171B">
        <w:rPr>
          <w:rFonts w:ascii="Helvetica" w:eastAsia="Times New Roman" w:hAnsi="Helvetica" w:cs="Helvetica"/>
          <w:b/>
          <w:bCs/>
          <w:color w:val="FFFFFF"/>
          <w:sz w:val="27"/>
          <w:szCs w:val="27"/>
          <w:shd w:val="clear" w:color="auto" w:fill="00628D"/>
          <w:lang w:eastAsia="it-IT"/>
        </w:rPr>
        <w:t>Dpcm</w:t>
      </w:r>
      <w:proofErr w:type="spellEnd"/>
      <w:r w:rsidRPr="00F8171B">
        <w:rPr>
          <w:rFonts w:ascii="Helvetica" w:eastAsia="Times New Roman" w:hAnsi="Helvetica" w:cs="Helvetica"/>
          <w:b/>
          <w:bCs/>
          <w:color w:val="FFFFFF"/>
          <w:sz w:val="27"/>
          <w:szCs w:val="27"/>
          <w:shd w:val="clear" w:color="auto" w:fill="00628D"/>
          <w:lang w:eastAsia="it-IT"/>
        </w:rPr>
        <w:t xml:space="preserve"> del 26 aprile 2020?</w:t>
      </w:r>
      <w:r w:rsidRPr="00F8171B">
        <w:rPr>
          <w:rFonts w:ascii="Helvetica" w:eastAsia="Times New Roman" w:hAnsi="Helvetica" w:cs="Helvetica"/>
          <w:color w:val="333333"/>
          <w:sz w:val="27"/>
          <w:szCs w:val="27"/>
          <w:lang w:eastAsia="it-IT"/>
        </w:rPr>
        <w:t>L’ambito cui può riferirsi la dizione “congiunti” può indirettamente ricavarsi, sistematicamente, dalle norme sulla parentela e affinità, nonché dalla giurisprudenza in tema di responsabilità civile.</w:t>
      </w:r>
      <w:r w:rsidRPr="00F8171B">
        <w:rPr>
          <w:rFonts w:ascii="Helvetica" w:eastAsia="Times New Roman" w:hAnsi="Helvetica" w:cs="Helvetica"/>
          <w:color w:val="333333"/>
          <w:sz w:val="27"/>
          <w:szCs w:val="27"/>
          <w:lang w:eastAsia="it-IT"/>
        </w:rPr>
        <w:br/>
        <w:t>Alla luce di questi riferimenti, deve ritenersi che i “congiunti” cui fa riferimento il DPCM ricomprendano: i coniugi, i partner conviventi, i partner delle unioni civili, le persone che sono legate da uno stabile legame affettivo, nonché i parenti fino al sesto grado (come, per esempio, i figli dei cugini tra loro) e gli affini fino al quarto grado (come, per esempio, i cugini del coniuge).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Si può uscire per fare una </w:t>
      </w:r>
      <w:proofErr w:type="spellStart"/>
      <w:proofErr w:type="gramStart"/>
      <w:r w:rsidRPr="00F8171B">
        <w:rPr>
          <w:rFonts w:ascii="Helvetica" w:eastAsia="Times New Roman" w:hAnsi="Helvetica" w:cs="Helvetica"/>
          <w:b/>
          <w:bCs/>
          <w:color w:val="FFFFFF"/>
          <w:sz w:val="27"/>
          <w:szCs w:val="27"/>
          <w:shd w:val="clear" w:color="auto" w:fill="00628D"/>
          <w:lang w:eastAsia="it-IT"/>
        </w:rPr>
        <w:t>passeggiata?</w:t>
      </w:r>
      <w:r w:rsidRPr="00F8171B">
        <w:rPr>
          <w:rFonts w:ascii="Helvetica" w:eastAsia="Times New Roman" w:hAnsi="Helvetica" w:cs="Helvetica"/>
          <w:color w:val="333333"/>
          <w:sz w:val="27"/>
          <w:szCs w:val="27"/>
          <w:lang w:eastAsia="it-IT"/>
        </w:rPr>
        <w:t>Si</w:t>
      </w:r>
      <w:proofErr w:type="spellEnd"/>
      <w:proofErr w:type="gramEnd"/>
      <w:r w:rsidRPr="00F8171B">
        <w:rPr>
          <w:rFonts w:ascii="Helvetica" w:eastAsia="Times New Roman" w:hAnsi="Helvetica" w:cs="Helvetica"/>
          <w:color w:val="333333"/>
          <w:sz w:val="27"/>
          <w:szCs w:val="27"/>
          <w:lang w:eastAsia="it-IT"/>
        </w:rPr>
        <w:t xml:space="preserve"> può uscire dal proprio domicilio solo per andare al lavoro, per motivi di salute, per necessità (il decreto include in tale ipotesi quella di visita ai congiunti, vedi FAQ), o per svolgere attività sportiva o motoria all’aperto. Pertanto, le passeggiate sono ammesse solo se strettamente necessarie a realizzare uno spostamento giustificato da uno dei motivi appena indicati. Ad esempio, è giustificato da ragioni di necessità spostarsi per fare la spesa, per acquistare giornali, per andare in farmacia, o comunque per acquistare beni necessari per la vita quotidiana, ovvero per recarsi presso uno qualsiasi degli esercizi commerciali aperti (vedi FAQ). Inoltre, è giustificata ogni uscita dal domicilio per l’attività sportiva o motoria all’aperto. Resta inteso che la giustificazione di tutti gli spostamenti ammessi, in caso di eventuali controlli, può essere fornita nelle forme e con le modalità consentite. La giustificazione del motivo di lavoro può essere comprovata anche esibendo adeguata documentazione fornita dal datore di lavoro (tesserini o simili) idonea a dimostrare la condizione dichiarata. In ogni caso, tutti gli spostamenti sono soggetti al divieto generale di assembramento, e quindi all’obbligo di rispettare la distanza di sicurezza minima di un metro fra le persone.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Ci sono limitazioni negli spostamenti per chi ha sintomi da infezione respiratoria e febbre superiore a 37,5</w:t>
      </w:r>
      <w:proofErr w:type="gramStart"/>
      <w:r w:rsidRPr="00F8171B">
        <w:rPr>
          <w:rFonts w:ascii="Helvetica" w:eastAsia="Times New Roman" w:hAnsi="Helvetica" w:cs="Helvetica"/>
          <w:b/>
          <w:bCs/>
          <w:color w:val="FFFFFF"/>
          <w:sz w:val="27"/>
          <w:szCs w:val="27"/>
          <w:shd w:val="clear" w:color="auto" w:fill="00628D"/>
          <w:lang w:eastAsia="it-IT"/>
        </w:rPr>
        <w:t>°?</w:t>
      </w:r>
      <w:r w:rsidRPr="00F8171B">
        <w:rPr>
          <w:rFonts w:ascii="Helvetica" w:eastAsia="Times New Roman" w:hAnsi="Helvetica" w:cs="Helvetica"/>
          <w:color w:val="333333"/>
          <w:sz w:val="27"/>
          <w:szCs w:val="27"/>
          <w:lang w:eastAsia="it-IT"/>
        </w:rPr>
        <w:t>I</w:t>
      </w:r>
      <w:proofErr w:type="gramEnd"/>
      <w:r w:rsidRPr="00F8171B">
        <w:rPr>
          <w:rFonts w:ascii="Helvetica" w:eastAsia="Times New Roman" w:hAnsi="Helvetica" w:cs="Helvetica"/>
          <w:color w:val="333333"/>
          <w:sz w:val="27"/>
          <w:szCs w:val="27"/>
          <w:lang w:eastAsia="it-IT"/>
        </w:rPr>
        <w:t xml:space="preserve"> soggetti con sintomatologia da infezione respiratoria e febbre (maggiore di 37,5° C) devono rimanere presso il proprio domicilio e limitare al massimo i contatti sociali, contattando il proprio medico curante.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Si può uscire per acquistare beni diversi da quelli </w:t>
      </w:r>
      <w:proofErr w:type="spellStart"/>
      <w:proofErr w:type="gramStart"/>
      <w:r w:rsidRPr="00F8171B">
        <w:rPr>
          <w:rFonts w:ascii="Helvetica" w:eastAsia="Times New Roman" w:hAnsi="Helvetica" w:cs="Helvetica"/>
          <w:b/>
          <w:bCs/>
          <w:color w:val="FFFFFF"/>
          <w:sz w:val="27"/>
          <w:szCs w:val="27"/>
          <w:shd w:val="clear" w:color="auto" w:fill="00628D"/>
          <w:lang w:eastAsia="it-IT"/>
        </w:rPr>
        <w:t>alimentari?</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ma solo per acquistare prodotti rientranti nelle categorie di generi di cui è ammessa la vendita, espressamente previste dal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la cui lista è disponibile a questo </w:t>
      </w:r>
      <w:hyperlink r:id="rId7" w:history="1">
        <w:r w:rsidRPr="00F8171B">
          <w:rPr>
            <w:rFonts w:ascii="Helvetica" w:eastAsia="Times New Roman" w:hAnsi="Helvetica" w:cs="Helvetica"/>
            <w:color w:val="0066CC"/>
            <w:sz w:val="27"/>
            <w:szCs w:val="27"/>
            <w:lang w:eastAsia="it-IT"/>
          </w:rPr>
          <w:t>link (allegato 1 e allegato 2)</w:t>
        </w:r>
      </w:hyperlink>
      <w:r w:rsidRPr="00F8171B">
        <w:rPr>
          <w:rFonts w:ascii="Helvetica" w:eastAsia="Times New Roman" w:hAnsi="Helvetica" w:cs="Helvetica"/>
          <w:color w:val="333333"/>
          <w:sz w:val="27"/>
          <w:szCs w:val="27"/>
          <w:lang w:eastAsia="it-IT"/>
        </w:rPr>
        <w:t>.</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Chi si trova fuori dal proprio domicilio, abitazione o residenza potrà </w:t>
      </w:r>
      <w:proofErr w:type="spellStart"/>
      <w:proofErr w:type="gramStart"/>
      <w:r w:rsidRPr="00F8171B">
        <w:rPr>
          <w:rFonts w:ascii="Helvetica" w:eastAsia="Times New Roman" w:hAnsi="Helvetica" w:cs="Helvetica"/>
          <w:b/>
          <w:bCs/>
          <w:color w:val="FFFFFF"/>
          <w:sz w:val="27"/>
          <w:szCs w:val="27"/>
          <w:shd w:val="clear" w:color="auto" w:fill="00628D"/>
          <w:lang w:eastAsia="it-IT"/>
        </w:rPr>
        <w:t>rientrarvi?</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Il decreto prevede che sia in ogni caso consentito il rientro presso il proprio domicilio, abitazione o residenza, anche se comporta uno </w:t>
      </w:r>
      <w:proofErr w:type="gramStart"/>
      <w:r w:rsidRPr="00F8171B">
        <w:rPr>
          <w:rFonts w:ascii="Helvetica" w:eastAsia="Times New Roman" w:hAnsi="Helvetica" w:cs="Helvetica"/>
          <w:color w:val="333333"/>
          <w:sz w:val="27"/>
          <w:szCs w:val="27"/>
          <w:lang w:eastAsia="it-IT"/>
        </w:rPr>
        <w:t>spostamento  tra</w:t>
      </w:r>
      <w:proofErr w:type="gramEnd"/>
      <w:r w:rsidRPr="00F8171B">
        <w:rPr>
          <w:rFonts w:ascii="Helvetica" w:eastAsia="Times New Roman" w:hAnsi="Helvetica" w:cs="Helvetica"/>
          <w:color w:val="333333"/>
          <w:sz w:val="27"/>
          <w:szCs w:val="27"/>
          <w:lang w:eastAsia="it-IT"/>
        </w:rPr>
        <w:t xml:space="preserve"> regioni diverse.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Una volta che si sia fatto rientro presso il domicilio/abitazione/residenza, come consentito dal </w:t>
      </w:r>
      <w:proofErr w:type="spellStart"/>
      <w:r w:rsidRPr="00F8171B">
        <w:rPr>
          <w:rFonts w:ascii="Helvetica" w:eastAsia="Times New Roman" w:hAnsi="Helvetica" w:cs="Helvetica"/>
          <w:b/>
          <w:bCs/>
          <w:color w:val="FFFFFF"/>
          <w:sz w:val="27"/>
          <w:szCs w:val="27"/>
          <w:shd w:val="clear" w:color="auto" w:fill="00628D"/>
          <w:lang w:eastAsia="it-IT"/>
        </w:rPr>
        <w:t>dPCM</w:t>
      </w:r>
      <w:proofErr w:type="spellEnd"/>
      <w:r w:rsidRPr="00F8171B">
        <w:rPr>
          <w:rFonts w:ascii="Helvetica" w:eastAsia="Times New Roman" w:hAnsi="Helvetica" w:cs="Helvetica"/>
          <w:b/>
          <w:bCs/>
          <w:color w:val="FFFFFF"/>
          <w:sz w:val="27"/>
          <w:szCs w:val="27"/>
          <w:shd w:val="clear" w:color="auto" w:fill="00628D"/>
          <w:lang w:eastAsia="it-IT"/>
        </w:rPr>
        <w:t xml:space="preserve"> 26 aprile 2020, è possibile spostarsi nuovamente al di fuori della Regione di domicilio/abitazione/residenza raggiunta?</w:t>
      </w:r>
      <w:r w:rsidRPr="00F8171B">
        <w:rPr>
          <w:rFonts w:ascii="Helvetica" w:eastAsia="Times New Roman" w:hAnsi="Helvetica" w:cs="Helvetica"/>
          <w:color w:val="333333"/>
          <w:sz w:val="27"/>
          <w:szCs w:val="27"/>
          <w:lang w:eastAsia="it-IT"/>
        </w:rPr>
        <w:t xml:space="preserve"> Il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del 26 aprile 2020 consente lo spostamento fra Regioni </w:t>
      </w:r>
      <w:r w:rsidRPr="00F8171B">
        <w:rPr>
          <w:rFonts w:ascii="Helvetica" w:eastAsia="Times New Roman" w:hAnsi="Helvetica" w:cs="Helvetica"/>
          <w:color w:val="333333"/>
          <w:sz w:val="27"/>
          <w:szCs w:val="27"/>
          <w:lang w:eastAsia="it-IT"/>
        </w:rPr>
        <w:lastRenderedPageBreak/>
        <w:t>diverse esclusivamente nei casi in cui ricorrano: comprovate esigenze lavorative o assoluta urgenza o motivi di salute. Pertanto, una volta che si sia fatto rientro presso il proprio domicilio/abitazione/residenza anche provenendo da un’altra Regione (come consentito a partire dal 4 maggio 2020), non saranno più consentiti spostamenti al di fuori dei confini della Regione in cui ci si trova, qualora non ricorra uno dei motivi legittimi di spostamento più sopra indicati.</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Ho un figlio minorenne, posso accompagnarlo in un parco, una villa o un giardino </w:t>
      </w:r>
      <w:proofErr w:type="spellStart"/>
      <w:proofErr w:type="gramStart"/>
      <w:r w:rsidRPr="00F8171B">
        <w:rPr>
          <w:rFonts w:ascii="Helvetica" w:eastAsia="Times New Roman" w:hAnsi="Helvetica" w:cs="Helvetica"/>
          <w:b/>
          <w:bCs/>
          <w:color w:val="FFFFFF"/>
          <w:sz w:val="27"/>
          <w:szCs w:val="27"/>
          <w:shd w:val="clear" w:color="auto" w:fill="00628D"/>
          <w:lang w:eastAsia="it-IT"/>
        </w:rPr>
        <w:t>pubblico?</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L’accesso del pubblico ai parchi, alle ville e ai giardini pubblici è consentito, condizionato però al rigoroso rispetto del divieto di ogni forma di assembramento nonché della distanza di sicurezza interpersonale di un metro. Non possono essere utilizzate le aree attrezzate per il gioco dei bambini che, ai sensi del nuovo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restano chiuse.</w:t>
      </w:r>
      <w:r w:rsidRPr="00F8171B">
        <w:rPr>
          <w:rFonts w:ascii="Helvetica" w:eastAsia="Times New Roman" w:hAnsi="Helvetica" w:cs="Helvetica"/>
          <w:color w:val="333333"/>
          <w:sz w:val="27"/>
          <w:szCs w:val="27"/>
          <w:lang w:eastAsia="it-IT"/>
        </w:rPr>
        <w:br/>
        <w:t>Il sindaco può disporre la temporanea chiusura di specifiche aree in cui non sia possibile assicurare altrimenti il rispetto di quanto previsto.</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È consentito fare attività motoria o </w:t>
      </w:r>
      <w:proofErr w:type="spellStart"/>
      <w:proofErr w:type="gramStart"/>
      <w:r w:rsidRPr="00F8171B">
        <w:rPr>
          <w:rFonts w:ascii="Helvetica" w:eastAsia="Times New Roman" w:hAnsi="Helvetica" w:cs="Helvetica"/>
          <w:b/>
          <w:bCs/>
          <w:color w:val="FFFFFF"/>
          <w:sz w:val="27"/>
          <w:szCs w:val="27"/>
          <w:shd w:val="clear" w:color="auto" w:fill="00628D"/>
          <w:lang w:eastAsia="it-IT"/>
        </w:rPr>
        <w:t>sportiva?</w:t>
      </w:r>
      <w:r w:rsidRPr="00F8171B">
        <w:rPr>
          <w:rFonts w:ascii="Helvetica" w:eastAsia="Times New Roman" w:hAnsi="Helvetica" w:cs="Helvetica"/>
          <w:color w:val="333333"/>
          <w:sz w:val="27"/>
          <w:szCs w:val="27"/>
          <w:lang w:eastAsia="it-IT"/>
        </w:rPr>
        <w:t>L’attività</w:t>
      </w:r>
      <w:proofErr w:type="spellEnd"/>
      <w:proofErr w:type="gramEnd"/>
      <w:r w:rsidRPr="00F8171B">
        <w:rPr>
          <w:rFonts w:ascii="Helvetica" w:eastAsia="Times New Roman" w:hAnsi="Helvetica" w:cs="Helvetica"/>
          <w:color w:val="333333"/>
          <w:sz w:val="27"/>
          <w:szCs w:val="27"/>
          <w:lang w:eastAsia="it-IT"/>
        </w:rPr>
        <w:t xml:space="preserve"> sportiva e motoria all’aperto è consentita solo se è svolta individualmente, a meno che non si tratti di persone conviventi. A partire dal 4 maggio l’attività sportiva e motoria all’aperto sarà consentita non più solo in prossimità della propria abitazione. Sarà possibile la presenza di un accompagnatore per i minori o per le persone non completamente autosufficienti.</w:t>
      </w:r>
      <w:r w:rsidRPr="00F8171B">
        <w:rPr>
          <w:rFonts w:ascii="Helvetica" w:eastAsia="Times New Roman" w:hAnsi="Helvetica" w:cs="Helvetica"/>
          <w:color w:val="333333"/>
          <w:sz w:val="27"/>
          <w:szCs w:val="27"/>
          <w:lang w:eastAsia="it-IT"/>
        </w:rPr>
        <w:br/>
        <w:t>È obbligatorio rispettare la distanza interpersonale di almeno due metri, se si tratta di attività sportiva, e di un metro, se si tratta di semplice attività motoria. In ogni caso sono vietati gli assembramenti.</w:t>
      </w:r>
      <w:r w:rsidRPr="00F8171B">
        <w:rPr>
          <w:rFonts w:ascii="Helvetica" w:eastAsia="Times New Roman" w:hAnsi="Helvetica" w:cs="Helvetica"/>
          <w:color w:val="333333"/>
          <w:sz w:val="27"/>
          <w:szCs w:val="27"/>
          <w:lang w:eastAsia="it-IT"/>
        </w:rPr>
        <w:br/>
        <w:t>Al fine di svolgere l’attività motoria o sportiva di cui sopra, è consentito anche spostarsi con mezzi pubblici o privati per raggiungere il luogo individuato per svolgere tali attività. Non è consentito svolgere attività motoria o sportiva fuori dalla propria Regione.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Posso utilizzare la </w:t>
      </w:r>
      <w:proofErr w:type="spellStart"/>
      <w:proofErr w:type="gramStart"/>
      <w:r w:rsidRPr="00F8171B">
        <w:rPr>
          <w:rFonts w:ascii="Helvetica" w:eastAsia="Times New Roman" w:hAnsi="Helvetica" w:cs="Helvetica"/>
          <w:b/>
          <w:bCs/>
          <w:color w:val="FFFFFF"/>
          <w:sz w:val="27"/>
          <w:szCs w:val="27"/>
          <w:shd w:val="clear" w:color="auto" w:fill="00628D"/>
          <w:lang w:eastAsia="it-IT"/>
        </w:rPr>
        <w:t>bicicletta?</w:t>
      </w:r>
      <w:r w:rsidRPr="00F8171B">
        <w:rPr>
          <w:rFonts w:ascii="Helvetica" w:eastAsia="Times New Roman" w:hAnsi="Helvetica" w:cs="Helvetica"/>
          <w:color w:val="333333"/>
          <w:sz w:val="27"/>
          <w:szCs w:val="27"/>
          <w:lang w:eastAsia="it-IT"/>
        </w:rPr>
        <w:t>L’uso</w:t>
      </w:r>
      <w:proofErr w:type="spellEnd"/>
      <w:proofErr w:type="gramEnd"/>
      <w:r w:rsidRPr="00F8171B">
        <w:rPr>
          <w:rFonts w:ascii="Helvetica" w:eastAsia="Times New Roman" w:hAnsi="Helvetica" w:cs="Helvetica"/>
          <w:color w:val="333333"/>
          <w:sz w:val="27"/>
          <w:szCs w:val="27"/>
          <w:lang w:eastAsia="it-IT"/>
        </w:rPr>
        <w:t xml:space="preserve"> della bicicletta è consentito per raggiungere la sede di lavoro, il luogo di residenza o i negozi che proseguono l'attività di vendita. È inoltre consentito utilizzare la bicicletta per svolgere attività motoria all’aperto. In ogni circostanza deve comunque essere osservata la prescritta distanza di sicurezza interpersonale.</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Posso andare al cimitero per omaggiare un caro defunto, anche al di fuori delle cerimonie </w:t>
      </w:r>
      <w:proofErr w:type="spellStart"/>
      <w:r w:rsidRPr="00F8171B">
        <w:rPr>
          <w:rFonts w:ascii="Helvetica" w:eastAsia="Times New Roman" w:hAnsi="Helvetica" w:cs="Helvetica"/>
          <w:b/>
          <w:bCs/>
          <w:color w:val="FFFFFF"/>
          <w:sz w:val="27"/>
          <w:szCs w:val="27"/>
          <w:shd w:val="clear" w:color="auto" w:fill="00628D"/>
          <w:lang w:eastAsia="it-IT"/>
        </w:rPr>
        <w:t>funebri?</w:t>
      </w:r>
      <w:r w:rsidRPr="00F8171B">
        <w:rPr>
          <w:rFonts w:ascii="Helvetica" w:eastAsia="Times New Roman" w:hAnsi="Helvetica" w:cs="Helvetica"/>
          <w:color w:val="333333"/>
          <w:sz w:val="27"/>
          <w:szCs w:val="27"/>
          <w:lang w:eastAsia="it-IT"/>
        </w:rPr>
        <w:t>Sì</w:t>
      </w:r>
      <w:proofErr w:type="spellEnd"/>
      <w:r w:rsidRPr="00F8171B">
        <w:rPr>
          <w:rFonts w:ascii="Helvetica" w:eastAsia="Times New Roman" w:hAnsi="Helvetica" w:cs="Helvetica"/>
          <w:color w:val="333333"/>
          <w:sz w:val="27"/>
          <w:szCs w:val="27"/>
          <w:lang w:eastAsia="it-IT"/>
        </w:rPr>
        <w:t>, è consentito spostarsi nell’ambito della propria regione per far visita nei cimiteri ai defunti, sempre nel rispetto della distanza di sicurezza interpersonale di almeno un metro e del divieto di assembramento.</w:t>
      </w:r>
      <w:r w:rsidRPr="00F8171B">
        <w:rPr>
          <w:rFonts w:ascii="Helvetica" w:eastAsia="Times New Roman" w:hAnsi="Helvetica" w:cs="Helvetica"/>
          <w:color w:val="333333"/>
          <w:sz w:val="27"/>
          <w:szCs w:val="27"/>
          <w:lang w:eastAsia="it-IT"/>
        </w:rPr>
        <w:br/>
        <w:t>Come per i parchi, anche nei cimiteri deve sempre essere rispettato il divieto di assembramento e, ove non fosse possibile evitare tali assembramenti, il Sindaco può disporne la temporanea chiusura.</w:t>
      </w:r>
    </w:p>
    <w:p w:rsidR="00F8171B" w:rsidRPr="00F8171B" w:rsidRDefault="00F8171B" w:rsidP="00F8171B">
      <w:pPr>
        <w:numPr>
          <w:ilvl w:val="0"/>
          <w:numId w:val="2"/>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Quali sono le regole per gli spostamenti da e per </w:t>
      </w:r>
      <w:proofErr w:type="gramStart"/>
      <w:r w:rsidRPr="00F8171B">
        <w:rPr>
          <w:rFonts w:ascii="Helvetica" w:eastAsia="Times New Roman" w:hAnsi="Helvetica" w:cs="Helvetica"/>
          <w:b/>
          <w:bCs/>
          <w:color w:val="FFFFFF"/>
          <w:sz w:val="27"/>
          <w:szCs w:val="27"/>
          <w:shd w:val="clear" w:color="auto" w:fill="00628D"/>
          <w:lang w:eastAsia="it-IT"/>
        </w:rPr>
        <w:t>l'</w:t>
      </w:r>
      <w:proofErr w:type="spellStart"/>
      <w:r w:rsidRPr="00F8171B">
        <w:rPr>
          <w:rFonts w:ascii="Helvetica" w:eastAsia="Times New Roman" w:hAnsi="Helvetica" w:cs="Helvetica"/>
          <w:b/>
          <w:bCs/>
          <w:color w:val="FFFFFF"/>
          <w:sz w:val="27"/>
          <w:szCs w:val="27"/>
          <w:shd w:val="clear" w:color="auto" w:fill="00628D"/>
          <w:lang w:eastAsia="it-IT"/>
        </w:rPr>
        <w:t>estero?</w:t>
      </w:r>
      <w:r w:rsidRPr="00F8171B">
        <w:rPr>
          <w:rFonts w:ascii="Helvetica" w:eastAsia="Times New Roman" w:hAnsi="Helvetica" w:cs="Helvetica"/>
          <w:color w:val="333333"/>
          <w:sz w:val="27"/>
          <w:szCs w:val="27"/>
          <w:lang w:eastAsia="it-IT"/>
        </w:rPr>
        <w:t>Per</w:t>
      </w:r>
      <w:proofErr w:type="spellEnd"/>
      <w:proofErr w:type="gramEnd"/>
      <w:r w:rsidRPr="00F8171B">
        <w:rPr>
          <w:rFonts w:ascii="Helvetica" w:eastAsia="Times New Roman" w:hAnsi="Helvetica" w:cs="Helvetica"/>
          <w:color w:val="333333"/>
          <w:sz w:val="27"/>
          <w:szCs w:val="27"/>
          <w:lang w:eastAsia="it-IT"/>
        </w:rPr>
        <w:t xml:space="preserve"> le informazioni relative agli spostamenti da e per l'estero, si consiglia di consultare il </w:t>
      </w:r>
      <w:hyperlink r:id="rId8" w:history="1">
        <w:r w:rsidRPr="00F8171B">
          <w:rPr>
            <w:rFonts w:ascii="Helvetica" w:eastAsia="Times New Roman" w:hAnsi="Helvetica" w:cs="Helvetica"/>
            <w:color w:val="0066CC"/>
            <w:sz w:val="27"/>
            <w:szCs w:val="27"/>
            <w:lang w:eastAsia="it-IT"/>
          </w:rPr>
          <w:t>sito del Ministero degli affari esteri e della cooperazione internazionale</w:t>
        </w:r>
      </w:hyperlink>
      <w:r w:rsidRPr="00F8171B">
        <w:rPr>
          <w:rFonts w:ascii="Helvetica" w:eastAsia="Times New Roman" w:hAnsi="Helvetica" w:cs="Helvetica"/>
          <w:color w:val="333333"/>
          <w:sz w:val="27"/>
          <w:szCs w:val="27"/>
          <w:lang w:eastAsia="it-IT"/>
        </w:rPr>
        <w:t>.</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9" w:history="1">
        <w:r w:rsidRPr="00F8171B">
          <w:rPr>
            <w:rFonts w:ascii="Helvetica" w:eastAsia="Times New Roman" w:hAnsi="Helvetica" w:cs="Helvetica"/>
            <w:b/>
            <w:bCs/>
            <w:color w:val="0066CC"/>
            <w:sz w:val="27"/>
            <w:szCs w:val="27"/>
            <w:lang w:eastAsia="it-IT"/>
          </w:rPr>
          <w:t>DISABILITÀ</w:t>
        </w:r>
      </w:hyperlink>
    </w:p>
    <w:p w:rsidR="00F8171B" w:rsidRPr="00F8171B" w:rsidRDefault="00F8171B" w:rsidP="00F8171B">
      <w:pPr>
        <w:numPr>
          <w:ilvl w:val="0"/>
          <w:numId w:val="3"/>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lastRenderedPageBreak/>
        <w:t xml:space="preserve">Quali sono le novità relative agli spostamenti per le persone con </w:t>
      </w:r>
      <w:proofErr w:type="spellStart"/>
      <w:proofErr w:type="gramStart"/>
      <w:r w:rsidRPr="00F8171B">
        <w:rPr>
          <w:rFonts w:ascii="Helvetica" w:eastAsia="Times New Roman" w:hAnsi="Helvetica" w:cs="Helvetica"/>
          <w:b/>
          <w:bCs/>
          <w:color w:val="FFFFFF"/>
          <w:sz w:val="27"/>
          <w:szCs w:val="27"/>
          <w:shd w:val="clear" w:color="auto" w:fill="00628D"/>
          <w:lang w:eastAsia="it-IT"/>
        </w:rPr>
        <w:t>disabilità?</w:t>
      </w:r>
      <w:r w:rsidRPr="00F8171B">
        <w:rPr>
          <w:rFonts w:ascii="Helvetica" w:eastAsia="Times New Roman" w:hAnsi="Helvetica" w:cs="Helvetica"/>
          <w:color w:val="333333"/>
          <w:sz w:val="27"/>
          <w:szCs w:val="27"/>
          <w:lang w:eastAsia="it-IT"/>
        </w:rPr>
        <w:t>Per</w:t>
      </w:r>
      <w:proofErr w:type="spellEnd"/>
      <w:proofErr w:type="gramEnd"/>
      <w:r w:rsidRPr="00F8171B">
        <w:rPr>
          <w:rFonts w:ascii="Helvetica" w:eastAsia="Times New Roman" w:hAnsi="Helvetica" w:cs="Helvetica"/>
          <w:color w:val="333333"/>
          <w:sz w:val="27"/>
          <w:szCs w:val="27"/>
          <w:lang w:eastAsia="it-IT"/>
        </w:rPr>
        <w:t xml:space="preserve"> le informazioni relative agli spostamenti per le persone con disabilità, si consiglia di consultare il sito dell'</w:t>
      </w:r>
      <w:hyperlink r:id="rId10" w:history="1">
        <w:r w:rsidRPr="00F8171B">
          <w:rPr>
            <w:rFonts w:ascii="Helvetica" w:eastAsia="Times New Roman" w:hAnsi="Helvetica" w:cs="Helvetica"/>
            <w:color w:val="0066CC"/>
            <w:sz w:val="27"/>
            <w:szCs w:val="27"/>
            <w:lang w:eastAsia="it-IT"/>
          </w:rPr>
          <w:t>Ufficio per le politiche in favore delle persone con disabilità</w:t>
        </w:r>
      </w:hyperlink>
      <w:r w:rsidRPr="00F8171B">
        <w:rPr>
          <w:rFonts w:ascii="Helvetica" w:eastAsia="Times New Roman" w:hAnsi="Helvetica" w:cs="Helvetica"/>
          <w:color w:val="333333"/>
          <w:sz w:val="27"/>
          <w:szCs w:val="27"/>
          <w:lang w:eastAsia="it-IT"/>
        </w:rPr>
        <w:t>.</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11" w:history="1">
        <w:r w:rsidRPr="00F8171B">
          <w:rPr>
            <w:rFonts w:ascii="Helvetica" w:eastAsia="Times New Roman" w:hAnsi="Helvetica" w:cs="Helvetica"/>
            <w:b/>
            <w:bCs/>
            <w:color w:val="0066CC"/>
            <w:sz w:val="27"/>
            <w:szCs w:val="27"/>
            <w:lang w:eastAsia="it-IT"/>
          </w:rPr>
          <w:t>PUBBLICI ESERCIZI E ATTIVITÀ COMMERCIALI</w:t>
        </w:r>
      </w:hyperlink>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Quali sono le regole a cui devono attenersi i commercianti e i gestori degli esercizi commerciali che sono </w:t>
      </w:r>
      <w:proofErr w:type="spellStart"/>
      <w:proofErr w:type="gramStart"/>
      <w:r w:rsidRPr="00F8171B">
        <w:rPr>
          <w:rFonts w:ascii="Helvetica" w:eastAsia="Times New Roman" w:hAnsi="Helvetica" w:cs="Helvetica"/>
          <w:b/>
          <w:bCs/>
          <w:color w:val="FFFFFF"/>
          <w:sz w:val="27"/>
          <w:szCs w:val="27"/>
          <w:shd w:val="clear" w:color="auto" w:fill="00628D"/>
          <w:lang w:eastAsia="it-IT"/>
        </w:rPr>
        <w:t>aperti?</w:t>
      </w:r>
      <w:r w:rsidRPr="00F8171B">
        <w:rPr>
          <w:rFonts w:ascii="Helvetica" w:eastAsia="Times New Roman" w:hAnsi="Helvetica" w:cs="Helvetica"/>
          <w:color w:val="333333"/>
          <w:sz w:val="27"/>
          <w:szCs w:val="27"/>
          <w:lang w:eastAsia="it-IT"/>
        </w:rPr>
        <w:t>Le</w:t>
      </w:r>
      <w:proofErr w:type="spellEnd"/>
      <w:proofErr w:type="gramEnd"/>
      <w:r w:rsidRPr="00F8171B">
        <w:rPr>
          <w:rFonts w:ascii="Helvetica" w:eastAsia="Times New Roman" w:hAnsi="Helvetica" w:cs="Helvetica"/>
          <w:color w:val="333333"/>
          <w:sz w:val="27"/>
          <w:szCs w:val="27"/>
          <w:lang w:eastAsia="it-IT"/>
        </w:rPr>
        <w:t xml:space="preserve"> regole sono indicate all’allegato 5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Fra queste vi è il mantenimento, in tutte le attività, del distanziamento sociale e la pulizia e l’igiene ambientale almeno due volte al giorno e in funzione dell’orario di apertura. È inoltre obbligatorio far rispettare le misure </w:t>
      </w:r>
      <w:proofErr w:type="spellStart"/>
      <w:r w:rsidRPr="00F8171B">
        <w:rPr>
          <w:rFonts w:ascii="Helvetica" w:eastAsia="Times New Roman" w:hAnsi="Helvetica" w:cs="Helvetica"/>
          <w:color w:val="333333"/>
          <w:sz w:val="27"/>
          <w:szCs w:val="27"/>
          <w:lang w:eastAsia="it-IT"/>
        </w:rPr>
        <w:t>anticontagio</w:t>
      </w:r>
      <w:proofErr w:type="spellEnd"/>
      <w:r w:rsidRPr="00F8171B">
        <w:rPr>
          <w:rFonts w:ascii="Helvetica" w:eastAsia="Times New Roman" w:hAnsi="Helvetica" w:cs="Helvetica"/>
          <w:color w:val="333333"/>
          <w:sz w:val="27"/>
          <w:szCs w:val="27"/>
          <w:lang w:eastAsia="it-IT"/>
        </w:rPr>
        <w:t>, come l’ingresso uno alla volta nei piccoli negozi e l’accesso regolamentato e scaglionato nelle strutture di più grandi dimensioni, l’uso di mascherine e guanti per i lavoratori e quello del gel per disinfettare le mani e dei guanti monouso per i clienti dei supermercati, da mettere a disposizione vicino alle casse e ai sistemi di pagamento, nonché, ove possibile, percorsi diversi per entrate e uscite.</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I negozi che vendono “vestiti per bambini e neonati” possono vendere anche le calzature per </w:t>
      </w:r>
      <w:proofErr w:type="spellStart"/>
      <w:proofErr w:type="gramStart"/>
      <w:r w:rsidRPr="00F8171B">
        <w:rPr>
          <w:rFonts w:ascii="Helvetica" w:eastAsia="Times New Roman" w:hAnsi="Helvetica" w:cs="Helvetica"/>
          <w:b/>
          <w:bCs/>
          <w:color w:val="FFFFFF"/>
          <w:sz w:val="27"/>
          <w:szCs w:val="27"/>
          <w:shd w:val="clear" w:color="auto" w:fill="00628D"/>
          <w:lang w:eastAsia="it-IT"/>
        </w:rPr>
        <w:t>bambini?</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la categoria merceologica dei “vestiti per bambini e neonati”, indicata nell’allegato 1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è da intendersi come quella più generale di “abbigliamento per bambini e neonati” e ricomprende quindi anche le calzature.</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I negozi e gli altri esercizi di commercio al dettaglio che vendono prodotti diversi da quelli alimentari o di prima necessità e che quindi sono temporaneamente chiusi al pubblico, possono proseguire le vendite effettuando consegne a </w:t>
      </w:r>
      <w:proofErr w:type="spellStart"/>
      <w:proofErr w:type="gramStart"/>
      <w:r w:rsidRPr="00F8171B">
        <w:rPr>
          <w:rFonts w:ascii="Helvetica" w:eastAsia="Times New Roman" w:hAnsi="Helvetica" w:cs="Helvetica"/>
          <w:b/>
          <w:bCs/>
          <w:color w:val="FFFFFF"/>
          <w:sz w:val="27"/>
          <w:szCs w:val="27"/>
          <w:shd w:val="clear" w:color="auto" w:fill="00628D"/>
          <w:lang w:eastAsia="it-IT"/>
        </w:rPr>
        <w:t>domicilio?</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è consentita la consegna dei prodotti a domicilio, nel rispetto dei requisiti igienico sanitari sia per il confezionamento che per il trasporto, ma con vendita a distanza senza riapertura del locale. Chi organizza le attività di consegna a domicilio - lo stesso esercente o una cd. </w:t>
      </w:r>
      <w:proofErr w:type="gramStart"/>
      <w:r w:rsidRPr="00F8171B">
        <w:rPr>
          <w:rFonts w:ascii="Helvetica" w:eastAsia="Times New Roman" w:hAnsi="Helvetica" w:cs="Helvetica"/>
          <w:color w:val="333333"/>
          <w:sz w:val="27"/>
          <w:szCs w:val="27"/>
          <w:lang w:eastAsia="it-IT"/>
        </w:rPr>
        <w:t>piattaforma</w:t>
      </w:r>
      <w:proofErr w:type="gramEnd"/>
      <w:r w:rsidRPr="00F8171B">
        <w:rPr>
          <w:rFonts w:ascii="Helvetica" w:eastAsia="Times New Roman" w:hAnsi="Helvetica" w:cs="Helvetica"/>
          <w:color w:val="333333"/>
          <w:sz w:val="27"/>
          <w:szCs w:val="27"/>
          <w:lang w:eastAsia="it-IT"/>
        </w:rPr>
        <w:t xml:space="preserve"> - deve evitare che al momento della consegna ci siano contatti personali a distanza inferiore a un metro. È consentita anche la vendita di ogni genere merceologico, se effettuata per mezzo di distributori automatici.</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Nelle giornate festive e prefestive, sono chiuse le medie e grandi strutture di vendita e gli esercizi commerciali presenti all'interno dei centri commerciali e dei </w:t>
      </w:r>
      <w:proofErr w:type="spellStart"/>
      <w:proofErr w:type="gramStart"/>
      <w:r w:rsidRPr="00F8171B">
        <w:rPr>
          <w:rFonts w:ascii="Helvetica" w:eastAsia="Times New Roman" w:hAnsi="Helvetica" w:cs="Helvetica"/>
          <w:b/>
          <w:bCs/>
          <w:color w:val="FFFFFF"/>
          <w:sz w:val="27"/>
          <w:szCs w:val="27"/>
          <w:shd w:val="clear" w:color="auto" w:fill="00628D"/>
          <w:lang w:eastAsia="it-IT"/>
        </w:rPr>
        <w:t>mercati?</w:t>
      </w:r>
      <w:r w:rsidRPr="00F8171B">
        <w:rPr>
          <w:rFonts w:ascii="Helvetica" w:eastAsia="Times New Roman" w:hAnsi="Helvetica" w:cs="Helvetica"/>
          <w:color w:val="333333"/>
          <w:sz w:val="27"/>
          <w:szCs w:val="27"/>
          <w:lang w:eastAsia="it-IT"/>
        </w:rPr>
        <w:t>No</w:t>
      </w:r>
      <w:proofErr w:type="spellEnd"/>
      <w:proofErr w:type="gramEnd"/>
      <w:r w:rsidRPr="00F8171B">
        <w:rPr>
          <w:rFonts w:ascii="Helvetica" w:eastAsia="Times New Roman" w:hAnsi="Helvetica" w:cs="Helvetica"/>
          <w:color w:val="333333"/>
          <w:sz w:val="27"/>
          <w:szCs w:val="27"/>
          <w:lang w:eastAsia="it-IT"/>
        </w:rPr>
        <w:t xml:space="preserve">, non c’è differenza tra giorni feriali, prefestivi e festivi, né tra strutture di vendita a seconda delle dimensioni. I supermercati e gli ipermercati presenti nei centri commerciali, come gli altri esercizi commerciali, possono essere aperti tutti i giorni, ma comunque sempre limitatamente alla vendita di prodotti di cui all’allegato 1 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Per quanto riguarda i mercati, sia all’aperto sia coperti, in essi può essere svolta soltanto l’attività di vendita di generi alimentari e di prodotti agricoli. In tutte le strutture deve essere in ogni caso garantita la distanza interpersonale di 1 metro, anche attraverso la modulazione di accesso e di apertura. Resta vietata ogni forma di assembramento.</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lastRenderedPageBreak/>
        <w:t xml:space="preserve">È consentita la vendita in negozio (vendita al dettaglio) di tutti i prodotti la cui produzione è ancora </w:t>
      </w:r>
      <w:proofErr w:type="spellStart"/>
      <w:proofErr w:type="gramStart"/>
      <w:r w:rsidRPr="00F8171B">
        <w:rPr>
          <w:rFonts w:ascii="Helvetica" w:eastAsia="Times New Roman" w:hAnsi="Helvetica" w:cs="Helvetica"/>
          <w:b/>
          <w:bCs/>
          <w:color w:val="FFFFFF"/>
          <w:sz w:val="27"/>
          <w:szCs w:val="27"/>
          <w:shd w:val="clear" w:color="auto" w:fill="00628D"/>
          <w:lang w:eastAsia="it-IT"/>
        </w:rPr>
        <w:t>consentita?</w:t>
      </w:r>
      <w:r w:rsidRPr="00F8171B">
        <w:rPr>
          <w:rFonts w:ascii="Helvetica" w:eastAsia="Times New Roman" w:hAnsi="Helvetica" w:cs="Helvetica"/>
          <w:color w:val="333333"/>
          <w:sz w:val="27"/>
          <w:szCs w:val="27"/>
          <w:lang w:eastAsia="it-IT"/>
        </w:rPr>
        <w:t>No</w:t>
      </w:r>
      <w:proofErr w:type="spellEnd"/>
      <w:r w:rsidRPr="00F8171B">
        <w:rPr>
          <w:rFonts w:ascii="Helvetica" w:eastAsia="Times New Roman" w:hAnsi="Helvetica" w:cs="Helvetica"/>
          <w:color w:val="333333"/>
          <w:sz w:val="27"/>
          <w:szCs w:val="27"/>
          <w:lang w:eastAsia="it-IT"/>
        </w:rPr>
        <w:t>.</w:t>
      </w:r>
      <w:proofErr w:type="gramEnd"/>
      <w:r w:rsidRPr="00F8171B">
        <w:rPr>
          <w:rFonts w:ascii="Helvetica" w:eastAsia="Times New Roman" w:hAnsi="Helvetica" w:cs="Helvetica"/>
          <w:color w:val="333333"/>
          <w:sz w:val="27"/>
          <w:szCs w:val="27"/>
          <w:lang w:eastAsia="it-IT"/>
        </w:rPr>
        <w:t xml:space="preserve"> Le attività di commercio al dettaglio restano disciplinate dall’allegato 1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La produzione di beni, autorizzata ai sensi dell’allegato 3 dello stesso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(ed eventuali successivi aggiornamenti) non ne autorizza la vendita al dettaglio.</w:t>
      </w:r>
      <w:r w:rsidRPr="00F8171B">
        <w:rPr>
          <w:rFonts w:ascii="Helvetica" w:eastAsia="Times New Roman" w:hAnsi="Helvetica" w:cs="Helvetica"/>
          <w:color w:val="333333"/>
          <w:sz w:val="27"/>
          <w:szCs w:val="27"/>
          <w:lang w:eastAsia="it-IT"/>
        </w:rPr>
        <w:br/>
        <w:t>Restano comunque consentite le altre forme di vendita previste dall’allegato 1 (via internet; per televisione; per corrispondenza, radio, telefono; per mezzo di distributori automatici).</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Sono sospese le attività di somministrazione di alimenti e bevande, anche artigianali, che effettuano il consumo sul posto, o la preparazione di pasti a portar via (c.d. “take-</w:t>
      </w:r>
      <w:proofErr w:type="spellStart"/>
      <w:r w:rsidRPr="00F8171B">
        <w:rPr>
          <w:rFonts w:ascii="Helvetica" w:eastAsia="Times New Roman" w:hAnsi="Helvetica" w:cs="Helvetica"/>
          <w:b/>
          <w:bCs/>
          <w:color w:val="FFFFFF"/>
          <w:sz w:val="27"/>
          <w:szCs w:val="27"/>
          <w:shd w:val="clear" w:color="auto" w:fill="00628D"/>
          <w:lang w:eastAsia="it-IT"/>
        </w:rPr>
        <w:t>away</w:t>
      </w:r>
      <w:proofErr w:type="spellEnd"/>
      <w:r w:rsidRPr="00F8171B">
        <w:rPr>
          <w:rFonts w:ascii="Helvetica" w:eastAsia="Times New Roman" w:hAnsi="Helvetica" w:cs="Helvetica"/>
          <w:b/>
          <w:bCs/>
          <w:color w:val="FFFFFF"/>
          <w:sz w:val="27"/>
          <w:szCs w:val="27"/>
          <w:shd w:val="clear" w:color="auto" w:fill="00628D"/>
          <w:lang w:eastAsia="it-IT"/>
        </w:rPr>
        <w:t xml:space="preserve">”, quali, per esempio, rosticcerie, </w:t>
      </w:r>
      <w:proofErr w:type="spellStart"/>
      <w:r w:rsidRPr="00F8171B">
        <w:rPr>
          <w:rFonts w:ascii="Helvetica" w:eastAsia="Times New Roman" w:hAnsi="Helvetica" w:cs="Helvetica"/>
          <w:b/>
          <w:bCs/>
          <w:color w:val="FFFFFF"/>
          <w:sz w:val="27"/>
          <w:szCs w:val="27"/>
          <w:shd w:val="clear" w:color="auto" w:fill="00628D"/>
          <w:lang w:eastAsia="it-IT"/>
        </w:rPr>
        <w:t>piadinerie</w:t>
      </w:r>
      <w:proofErr w:type="spellEnd"/>
      <w:r w:rsidRPr="00F8171B">
        <w:rPr>
          <w:rFonts w:ascii="Helvetica" w:eastAsia="Times New Roman" w:hAnsi="Helvetica" w:cs="Helvetica"/>
          <w:b/>
          <w:bCs/>
          <w:color w:val="FFFFFF"/>
          <w:sz w:val="27"/>
          <w:szCs w:val="27"/>
          <w:shd w:val="clear" w:color="auto" w:fill="00628D"/>
          <w:lang w:eastAsia="it-IT"/>
        </w:rPr>
        <w:t>, friggitorie, gelaterie, pasticcerie, pizzerie al taglio senza posti a sedere)?</w:t>
      </w:r>
      <w:r w:rsidRPr="00F8171B">
        <w:rPr>
          <w:rFonts w:ascii="Helvetica" w:eastAsia="Times New Roman" w:hAnsi="Helvetica" w:cs="Helvetica"/>
          <w:color w:val="333333"/>
          <w:sz w:val="27"/>
          <w:szCs w:val="27"/>
          <w:lang w:eastAsia="it-IT"/>
        </w:rPr>
        <w:t>Sì, le attività di somministrazione di alimenti e bevande sono sospese, fatta tuttavia eccezione per gli esercizi che effettuano la consegna a domicilio o il servizio da asporto.</w:t>
      </w:r>
      <w:r w:rsidRPr="00F8171B">
        <w:rPr>
          <w:rFonts w:ascii="Helvetica" w:eastAsia="Times New Roman" w:hAnsi="Helvetica" w:cs="Helvetica"/>
          <w:color w:val="333333"/>
          <w:sz w:val="27"/>
          <w:szCs w:val="27"/>
          <w:lang w:eastAsia="it-IT"/>
        </w:rPr>
        <w:br/>
        <w:t>La stessa regola vale per gli esercizi di somministrazione di alimenti e bevande posti nelle aree di servizio e rifornimento carburante lungo le autostrade, che possono parimenti vendere solo prodotti da asporto da consumarsi al di fuori dei locali. </w:t>
      </w:r>
      <w:r w:rsidRPr="00F8171B">
        <w:rPr>
          <w:rFonts w:ascii="Helvetica" w:eastAsia="Times New Roman" w:hAnsi="Helvetica" w:cs="Helvetica"/>
          <w:color w:val="333333"/>
          <w:sz w:val="27"/>
          <w:szCs w:val="27"/>
          <w:lang w:eastAsia="it-IT"/>
        </w:rPr>
        <w:br/>
        <w:t>Il servizio di consegna a domicilio deve comunque svolgersi nel rispetto dei requisiti igienico-sanitari, sia per il confezionamento che per il trasporto, evitando che al momento della consegna ci siano contatti personali a distanza inferiore a un metro. </w:t>
      </w:r>
      <w:r w:rsidRPr="00F8171B">
        <w:rPr>
          <w:rFonts w:ascii="Helvetica" w:eastAsia="Times New Roman" w:hAnsi="Helvetica" w:cs="Helvetica"/>
          <w:color w:val="333333"/>
          <w:sz w:val="27"/>
          <w:szCs w:val="27"/>
          <w:lang w:eastAsia="it-IT"/>
        </w:rPr>
        <w:br/>
        <w:t>Lo stesso dicasi per la vendita da asporto dei prodotti alimentari (per es. coni gelato, cappuccini e tranci di pizza, etc.) che non potranno essere consumati nell’esercizio né in prossimità dello stesso, per evitare assembramenti. Per tali ragioni, e per fare rispettare la distanza interpersonale di un metro, è possibile per i rivenditori dotarsi di un bancone per la consegna della merce all’ingresso dell’esercizio, o altrimenti contingentare l’accesso nell’esercizio al fine di far rispettare la predetta distanza interpersonale di sicurezza.</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E’ possibile effettuare, da parte delle aziende della ristorazione, il servizio di asporto fatto in auto (drive </w:t>
      </w:r>
      <w:proofErr w:type="spellStart"/>
      <w:r w:rsidRPr="00F8171B">
        <w:rPr>
          <w:rFonts w:ascii="Helvetica" w:eastAsia="Times New Roman" w:hAnsi="Helvetica" w:cs="Helvetica"/>
          <w:b/>
          <w:bCs/>
          <w:color w:val="FFFFFF"/>
          <w:sz w:val="27"/>
          <w:szCs w:val="27"/>
          <w:shd w:val="clear" w:color="auto" w:fill="00628D"/>
          <w:lang w:eastAsia="it-IT"/>
        </w:rPr>
        <w:t>through</w:t>
      </w:r>
      <w:proofErr w:type="spellEnd"/>
      <w:proofErr w:type="gramStart"/>
      <w:r w:rsidRPr="00F8171B">
        <w:rPr>
          <w:rFonts w:ascii="Helvetica" w:eastAsia="Times New Roman" w:hAnsi="Helvetica" w:cs="Helvetica"/>
          <w:b/>
          <w:bCs/>
          <w:color w:val="FFFFFF"/>
          <w:sz w:val="27"/>
          <w:szCs w:val="27"/>
          <w:shd w:val="clear" w:color="auto" w:fill="00628D"/>
          <w:lang w:eastAsia="it-IT"/>
        </w:rPr>
        <w:t>)?</w:t>
      </w:r>
      <w:r w:rsidRPr="00F8171B">
        <w:rPr>
          <w:rFonts w:ascii="Helvetica" w:eastAsia="Times New Roman" w:hAnsi="Helvetica" w:cs="Helvetica"/>
          <w:color w:val="333333"/>
          <w:sz w:val="27"/>
          <w:szCs w:val="27"/>
          <w:lang w:eastAsia="it-IT"/>
        </w:rPr>
        <w:t>Sì</w:t>
      </w:r>
      <w:proofErr w:type="gramEnd"/>
      <w:r w:rsidRPr="00F8171B">
        <w:rPr>
          <w:rFonts w:ascii="Helvetica" w:eastAsia="Times New Roman" w:hAnsi="Helvetica" w:cs="Helvetica"/>
          <w:color w:val="333333"/>
          <w:sz w:val="27"/>
          <w:szCs w:val="27"/>
          <w:lang w:eastAsia="it-IT"/>
        </w:rPr>
        <w:t>, mantenendo sempre la distanza di sicurezza interpersonale di almeno un metro e rispettando i divieti di consumare i prodotti sul posto di vendita e di sostare nelle immediate vicinanze.</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Le concessionarie di autoveicoli potranno riaprire il 4 </w:t>
      </w:r>
      <w:proofErr w:type="spellStart"/>
      <w:proofErr w:type="gramStart"/>
      <w:r w:rsidRPr="00F8171B">
        <w:rPr>
          <w:rFonts w:ascii="Helvetica" w:eastAsia="Times New Roman" w:hAnsi="Helvetica" w:cs="Helvetica"/>
          <w:b/>
          <w:bCs/>
          <w:color w:val="FFFFFF"/>
          <w:sz w:val="27"/>
          <w:szCs w:val="27"/>
          <w:shd w:val="clear" w:color="auto" w:fill="00628D"/>
          <w:lang w:eastAsia="it-IT"/>
        </w:rPr>
        <w:t>maggio?</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L’allegato 3 del DPCM prevede espressamente che, dal 4 maggio, potrà riprendere l'attività del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45 e delle relative sottocategorie, tra cui rientra il codice 45.1 relativo al “Commercio di autoveicoli</w:t>
      </w:r>
      <w:proofErr w:type="gramStart"/>
      <w:r w:rsidRPr="00F8171B">
        <w:rPr>
          <w:rFonts w:ascii="Helvetica" w:eastAsia="Times New Roman" w:hAnsi="Helvetica" w:cs="Helvetica"/>
          <w:color w:val="333333"/>
          <w:sz w:val="27"/>
          <w:szCs w:val="27"/>
          <w:lang w:eastAsia="it-IT"/>
        </w:rPr>
        <w:t>”.</w:t>
      </w:r>
      <w:r w:rsidRPr="00F8171B">
        <w:rPr>
          <w:rFonts w:ascii="Helvetica" w:eastAsia="Times New Roman" w:hAnsi="Helvetica" w:cs="Helvetica"/>
          <w:color w:val="333333"/>
          <w:sz w:val="27"/>
          <w:szCs w:val="27"/>
          <w:lang w:eastAsia="it-IT"/>
        </w:rPr>
        <w:br/>
        <w:t>E</w:t>
      </w:r>
      <w:proofErr w:type="gramEnd"/>
      <w:r w:rsidRPr="00F8171B">
        <w:rPr>
          <w:rFonts w:ascii="Helvetica" w:eastAsia="Times New Roman" w:hAnsi="Helvetica" w:cs="Helvetica"/>
          <w:color w:val="333333"/>
          <w:sz w:val="27"/>
          <w:szCs w:val="27"/>
          <w:lang w:eastAsia="it-IT"/>
        </w:rPr>
        <w:t>' quindi consentito recarsi da un concessionario per acquistare un veicolo, fare un tagliando, effettuare cambio pneumatici e altre attività di manutenzione. </w:t>
      </w:r>
    </w:p>
    <w:p w:rsidR="00F8171B" w:rsidRPr="00F8171B" w:rsidRDefault="00F8171B" w:rsidP="00F8171B">
      <w:pPr>
        <w:numPr>
          <w:ilvl w:val="0"/>
          <w:numId w:val="4"/>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Ho un sito per la vendita di prodotti online. Posso continuare l’attività di </w:t>
      </w:r>
      <w:proofErr w:type="spellStart"/>
      <w:proofErr w:type="gramStart"/>
      <w:r w:rsidRPr="00F8171B">
        <w:rPr>
          <w:rFonts w:ascii="Helvetica" w:eastAsia="Times New Roman" w:hAnsi="Helvetica" w:cs="Helvetica"/>
          <w:b/>
          <w:bCs/>
          <w:color w:val="FFFFFF"/>
          <w:sz w:val="27"/>
          <w:szCs w:val="27"/>
          <w:shd w:val="clear" w:color="auto" w:fill="00628D"/>
          <w:lang w:eastAsia="it-IT"/>
        </w:rPr>
        <w:t>vendita?</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l’attività di commercio di qualsiasi prodotto effettuata online ovvero mediante altri canali telematici è sempre consentita alla luce della disciplina per gli esercizi commerciali prevista dall’allegato 1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nonché dell’inclusione dei codici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dei servizi postali, vettori e corrieri tra quelli eccettuati dalla chiusura dell’attività.</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12" w:history="1">
        <w:r w:rsidRPr="00F8171B">
          <w:rPr>
            <w:rFonts w:ascii="Helvetica" w:eastAsia="Times New Roman" w:hAnsi="Helvetica" w:cs="Helvetica"/>
            <w:b/>
            <w:bCs/>
            <w:color w:val="0066CC"/>
            <w:sz w:val="27"/>
            <w:szCs w:val="27"/>
            <w:lang w:eastAsia="it-IT"/>
          </w:rPr>
          <w:t>ATTIVITÀ PRODUTTIVE, PROFESSIONALI E SERVIZI</w:t>
        </w:r>
      </w:hyperlink>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Con il </w:t>
      </w:r>
      <w:proofErr w:type="spellStart"/>
      <w:r w:rsidRPr="00F8171B">
        <w:rPr>
          <w:rFonts w:ascii="Helvetica" w:eastAsia="Times New Roman" w:hAnsi="Helvetica" w:cs="Helvetica"/>
          <w:b/>
          <w:bCs/>
          <w:color w:val="FFFFFF"/>
          <w:sz w:val="27"/>
          <w:szCs w:val="27"/>
          <w:shd w:val="clear" w:color="auto" w:fill="00628D"/>
          <w:lang w:eastAsia="it-IT"/>
        </w:rPr>
        <w:t>dpcm</w:t>
      </w:r>
      <w:proofErr w:type="spellEnd"/>
      <w:r w:rsidRPr="00F8171B">
        <w:rPr>
          <w:rFonts w:ascii="Helvetica" w:eastAsia="Times New Roman" w:hAnsi="Helvetica" w:cs="Helvetica"/>
          <w:b/>
          <w:bCs/>
          <w:color w:val="FFFFFF"/>
          <w:sz w:val="27"/>
          <w:szCs w:val="27"/>
          <w:shd w:val="clear" w:color="auto" w:fill="00628D"/>
          <w:lang w:eastAsia="it-IT"/>
        </w:rPr>
        <w:t xml:space="preserve"> 26 aprile 2020 quali attività produttive possono </w:t>
      </w:r>
      <w:proofErr w:type="spellStart"/>
      <w:r w:rsidRPr="00F8171B">
        <w:rPr>
          <w:rFonts w:ascii="Helvetica" w:eastAsia="Times New Roman" w:hAnsi="Helvetica" w:cs="Helvetica"/>
          <w:b/>
          <w:bCs/>
          <w:color w:val="FFFFFF"/>
          <w:sz w:val="27"/>
          <w:szCs w:val="27"/>
          <w:shd w:val="clear" w:color="auto" w:fill="00628D"/>
          <w:lang w:eastAsia="it-IT"/>
        </w:rPr>
        <w:t>riprendere?</w:t>
      </w:r>
      <w:r w:rsidRPr="00F8171B">
        <w:rPr>
          <w:rFonts w:ascii="Helvetica" w:eastAsia="Times New Roman" w:hAnsi="Helvetica" w:cs="Helvetica"/>
          <w:color w:val="333333"/>
          <w:sz w:val="27"/>
          <w:szCs w:val="27"/>
          <w:lang w:eastAsia="it-IT"/>
        </w:rPr>
        <w:t>Dal</w:t>
      </w:r>
      <w:proofErr w:type="spellEnd"/>
      <w:r w:rsidRPr="00F8171B">
        <w:rPr>
          <w:rFonts w:ascii="Helvetica" w:eastAsia="Times New Roman" w:hAnsi="Helvetica" w:cs="Helvetica"/>
          <w:color w:val="333333"/>
          <w:sz w:val="27"/>
          <w:szCs w:val="27"/>
          <w:lang w:eastAsia="it-IT"/>
        </w:rPr>
        <w:t xml:space="preserve"> 4 maggio 2020 riprendono diverse attività produttive industriali con la ripartenza del settore manifatturiero e delle costruzioni, insieme al commercio all’ingrosso delle relative filiere.</w:t>
      </w:r>
      <w:r w:rsidRPr="00F8171B">
        <w:rPr>
          <w:rFonts w:ascii="Helvetica" w:eastAsia="Times New Roman" w:hAnsi="Helvetica" w:cs="Helvetica"/>
          <w:color w:val="333333"/>
          <w:sz w:val="27"/>
          <w:szCs w:val="27"/>
          <w:lang w:eastAsia="it-IT"/>
        </w:rPr>
        <w:br/>
        <w:t>Nel dettaglio risultano pertanto consentite tutte le attività indicate nell’</w:t>
      </w:r>
      <w:hyperlink r:id="rId13" w:history="1">
        <w:r w:rsidRPr="00F8171B">
          <w:rPr>
            <w:rFonts w:ascii="Helvetica" w:eastAsia="Times New Roman" w:hAnsi="Helvetica" w:cs="Helvetica"/>
            <w:color w:val="0066CC"/>
            <w:sz w:val="27"/>
            <w:szCs w:val="27"/>
            <w:lang w:eastAsia="it-IT"/>
          </w:rPr>
          <w:t xml:space="preserve">allegato 3 del </w:t>
        </w:r>
        <w:proofErr w:type="spellStart"/>
        <w:r w:rsidRPr="00F8171B">
          <w:rPr>
            <w:rFonts w:ascii="Helvetica" w:eastAsia="Times New Roman" w:hAnsi="Helvetica" w:cs="Helvetica"/>
            <w:color w:val="0066CC"/>
            <w:sz w:val="27"/>
            <w:szCs w:val="27"/>
            <w:lang w:eastAsia="it-IT"/>
          </w:rPr>
          <w:t>dpcm</w:t>
        </w:r>
        <w:proofErr w:type="spellEnd"/>
        <w:r w:rsidRPr="00F8171B">
          <w:rPr>
            <w:rFonts w:ascii="Helvetica" w:eastAsia="Times New Roman" w:hAnsi="Helvetica" w:cs="Helvetica"/>
            <w:color w:val="0066CC"/>
            <w:sz w:val="27"/>
            <w:szCs w:val="27"/>
            <w:lang w:eastAsia="it-IT"/>
          </w:rPr>
          <w:t xml:space="preserve"> 26 aprile 2020</w:t>
        </w:r>
      </w:hyperlink>
      <w:r w:rsidRPr="00F8171B">
        <w:rPr>
          <w:rFonts w:ascii="Helvetica" w:eastAsia="Times New Roman" w:hAnsi="Helvetica" w:cs="Helvetica"/>
          <w:color w:val="333333"/>
          <w:sz w:val="27"/>
          <w:szCs w:val="27"/>
          <w:lang w:eastAsia="it-IT"/>
        </w:rPr>
        <w:t xml:space="preserve">, tra le quali, rispetto 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del 10 aprile 2020, risultano ora ricomprese anche quelle relative al settore del tessile, della moda, dell'auto, dell'industria estrattiva, della fabbricazione di mobili. L’elenco del </w:t>
      </w:r>
      <w:proofErr w:type="spellStart"/>
      <w:r w:rsidRPr="00F8171B">
        <w:rPr>
          <w:rFonts w:ascii="Helvetica" w:eastAsia="Times New Roman" w:hAnsi="Helvetica" w:cs="Helvetica"/>
          <w:color w:val="333333"/>
          <w:sz w:val="27"/>
          <w:szCs w:val="27"/>
          <w:lang w:eastAsia="it-IT"/>
        </w:rPr>
        <w:t>dCPm</w:t>
      </w:r>
      <w:proofErr w:type="spellEnd"/>
      <w:r w:rsidRPr="00F8171B">
        <w:rPr>
          <w:rFonts w:ascii="Helvetica" w:eastAsia="Times New Roman" w:hAnsi="Helvetica" w:cs="Helvetica"/>
          <w:color w:val="333333"/>
          <w:sz w:val="27"/>
          <w:szCs w:val="27"/>
          <w:lang w:eastAsia="it-IT"/>
        </w:rPr>
        <w:t xml:space="preserve"> deve considerarsi esaustiva, nel senso che non è più prevista la comunicazione al prefetto per proseguire le attività degli impianti a ciclo produttivo continuo, le attività dell'industria dell'aerospazio e della difesa, incluse le lavorazioni, gli impianti, i materiali, i servizi e le infrastrutture essenziali per la sicurezza nazionale e il soccorso pubblico, nonché le attività funzionali ad assicurare la continuità delle filiere produttive.</w:t>
      </w:r>
      <w:r w:rsidRPr="00F8171B">
        <w:rPr>
          <w:rFonts w:ascii="Helvetica" w:eastAsia="Times New Roman" w:hAnsi="Helvetica" w:cs="Helvetica"/>
          <w:color w:val="333333"/>
          <w:sz w:val="27"/>
          <w:szCs w:val="27"/>
          <w:lang w:eastAsia="it-IT"/>
        </w:rPr>
        <w:br/>
        <w:t xml:space="preserve">Le imprese le cui attività non sono sospese dovranno comunque rispettare i contenuti dei protocolli di regolamentazione delle misure per il contrasto e il contenimento della diffusione del virus covid-19 negli ambienti di lavoro (Allegato 6), nei cantieri (Allegato 7), nel settore del trasporto e della logistica (Allegato 8), espressamente indicati all’articolo 2, comma 6,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e a quest'ultimo allegati. La mancata attuazione dei protocolli che non assicuri adeguati livelli di protezione determina la sospensione dell’attività fino al ripristino delle condizioni di sicurezza.</w:t>
      </w:r>
      <w:r w:rsidRPr="00F8171B">
        <w:rPr>
          <w:rFonts w:ascii="Helvetica" w:eastAsia="Times New Roman" w:hAnsi="Helvetica" w:cs="Helvetica"/>
          <w:color w:val="333333"/>
          <w:sz w:val="27"/>
          <w:szCs w:val="27"/>
          <w:lang w:eastAsia="it-IT"/>
        </w:rPr>
        <w:br/>
        <w:t>Alle imprese, che riprendono la loro attività a partire dal 4 maggio 2020, viene inoltre consentito di svolgere tutte le attività propedeutiche alla riapertura a partire dalla data del 27 aprile 2020.</w:t>
      </w:r>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È consentita la prosecuzione delle attività di conservazione e restauro di opere d'</w:t>
      </w:r>
      <w:proofErr w:type="spellStart"/>
      <w:r w:rsidRPr="00F8171B">
        <w:rPr>
          <w:rFonts w:ascii="Helvetica" w:eastAsia="Times New Roman" w:hAnsi="Helvetica" w:cs="Helvetica"/>
          <w:b/>
          <w:bCs/>
          <w:color w:val="FFFFFF"/>
          <w:sz w:val="27"/>
          <w:szCs w:val="27"/>
          <w:shd w:val="clear" w:color="auto" w:fill="00628D"/>
          <w:lang w:eastAsia="it-IT"/>
        </w:rPr>
        <w:t>arte?</w:t>
      </w:r>
      <w:r w:rsidRPr="00F8171B">
        <w:rPr>
          <w:rFonts w:ascii="Helvetica" w:eastAsia="Times New Roman" w:hAnsi="Helvetica" w:cs="Helvetica"/>
          <w:color w:val="333333"/>
          <w:sz w:val="27"/>
          <w:szCs w:val="27"/>
          <w:lang w:eastAsia="it-IT"/>
        </w:rPr>
        <w:t>Sì</w:t>
      </w:r>
      <w:proofErr w:type="spellEnd"/>
      <w:r w:rsidRPr="00F8171B">
        <w:rPr>
          <w:rFonts w:ascii="Helvetica" w:eastAsia="Times New Roman" w:hAnsi="Helvetica" w:cs="Helvetica"/>
          <w:color w:val="333333"/>
          <w:sz w:val="27"/>
          <w:szCs w:val="27"/>
          <w:lang w:eastAsia="it-IT"/>
        </w:rPr>
        <w:t>, sono consentite le attività di restauro, finalizzate alla conservazione di opere d’arte quali quadri, affreschi, sculture, mosaici, arazzi, beni archeologici.</w:t>
      </w:r>
      <w:r w:rsidRPr="00F8171B">
        <w:rPr>
          <w:rFonts w:ascii="Helvetica" w:eastAsia="Times New Roman" w:hAnsi="Helvetica" w:cs="Helvetica"/>
          <w:color w:val="333333"/>
          <w:sz w:val="27"/>
          <w:szCs w:val="27"/>
          <w:lang w:eastAsia="it-IT"/>
        </w:rPr>
        <w:br/>
        <w:t xml:space="preserve">Tali attività non sono infatti sostanzialmente riducibili a profili ricreativi o artistici di cui al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90.0, essendo invece riconducibili alle attività assentite nell'allegato 3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26 aprile 2020 del restauro di edifici storici e monumentali (41.20), dell’industria del legno (16), di architettura, ingegneria, collaudo e analisi tecniche (71) e alle altre attività professionali, scientifiche e tecniche (74) nonché alle riparazioni di beni mobili (95).</w:t>
      </w:r>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I soggetti che svolgono attività di riparazione e manutenzione di materiale rotabile ferroviario, tranviario, filoviario e per metropolitane, possono continuare la propria </w:t>
      </w:r>
      <w:proofErr w:type="spellStart"/>
      <w:proofErr w:type="gramStart"/>
      <w:r w:rsidRPr="00F8171B">
        <w:rPr>
          <w:rFonts w:ascii="Helvetica" w:eastAsia="Times New Roman" w:hAnsi="Helvetica" w:cs="Helvetica"/>
          <w:b/>
          <w:bCs/>
          <w:color w:val="FFFFFF"/>
          <w:sz w:val="27"/>
          <w:szCs w:val="27"/>
          <w:shd w:val="clear" w:color="auto" w:fill="00628D"/>
          <w:lang w:eastAsia="it-IT"/>
        </w:rPr>
        <w:t>attività?</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L’attività può continuare ad essere espletata in quanto espressamente autorizzata dall’allegato 3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33.</w:t>
      </w:r>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Le attività professionali, come per esempio quella di amministratore di condominio, devono essere sospese se svolte nella forma di </w:t>
      </w:r>
      <w:proofErr w:type="spellStart"/>
      <w:proofErr w:type="gramStart"/>
      <w:r w:rsidRPr="00F8171B">
        <w:rPr>
          <w:rFonts w:ascii="Helvetica" w:eastAsia="Times New Roman" w:hAnsi="Helvetica" w:cs="Helvetica"/>
          <w:b/>
          <w:bCs/>
          <w:color w:val="FFFFFF"/>
          <w:sz w:val="27"/>
          <w:szCs w:val="27"/>
          <w:shd w:val="clear" w:color="auto" w:fill="00628D"/>
          <w:lang w:eastAsia="it-IT"/>
        </w:rPr>
        <w:t>impresa?</w:t>
      </w:r>
      <w:r w:rsidRPr="00F8171B">
        <w:rPr>
          <w:rFonts w:ascii="Helvetica" w:eastAsia="Times New Roman" w:hAnsi="Helvetica" w:cs="Helvetica"/>
          <w:color w:val="333333"/>
          <w:sz w:val="27"/>
          <w:szCs w:val="27"/>
          <w:lang w:eastAsia="it-IT"/>
        </w:rPr>
        <w:t>Tutte</w:t>
      </w:r>
      <w:proofErr w:type="spellEnd"/>
      <w:proofErr w:type="gramEnd"/>
      <w:r w:rsidRPr="00F8171B">
        <w:rPr>
          <w:rFonts w:ascii="Helvetica" w:eastAsia="Times New Roman" w:hAnsi="Helvetica" w:cs="Helvetica"/>
          <w:color w:val="333333"/>
          <w:sz w:val="27"/>
          <w:szCs w:val="27"/>
          <w:lang w:eastAsia="it-IT"/>
        </w:rPr>
        <w:t xml:space="preserve"> le attività professionali, a prescindere dalla forma con cui vengono svolte, sono espressamente consentite in quanto prevale la natura </w:t>
      </w:r>
      <w:r w:rsidRPr="00F8171B">
        <w:rPr>
          <w:rFonts w:ascii="Helvetica" w:eastAsia="Times New Roman" w:hAnsi="Helvetica" w:cs="Helvetica"/>
          <w:color w:val="333333"/>
          <w:sz w:val="27"/>
          <w:szCs w:val="27"/>
          <w:lang w:eastAsia="it-IT"/>
        </w:rPr>
        <w:lastRenderedPageBreak/>
        <w:t xml:space="preserve">dell’attività non la forma con cui la stessa si esercita. L’articolo 2, comma 2,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prevede che qualsiasi attività, anche se sospesa, può continuare ad essere esercitata se organizzata in modalità a distanza o lavoro agile (circostanza applicabile anche alle amministrazioni condominiali).</w:t>
      </w:r>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Colf, badanti e babysitter possono continuare a prestare servizio solo se </w:t>
      </w:r>
      <w:proofErr w:type="spellStart"/>
      <w:proofErr w:type="gramStart"/>
      <w:r w:rsidRPr="00F8171B">
        <w:rPr>
          <w:rFonts w:ascii="Helvetica" w:eastAsia="Times New Roman" w:hAnsi="Helvetica" w:cs="Helvetica"/>
          <w:b/>
          <w:bCs/>
          <w:color w:val="FFFFFF"/>
          <w:sz w:val="27"/>
          <w:szCs w:val="27"/>
          <w:shd w:val="clear" w:color="auto" w:fill="00628D"/>
          <w:lang w:eastAsia="it-IT"/>
        </w:rPr>
        <w:t>conviventi?</w:t>
      </w:r>
      <w:r w:rsidRPr="00F8171B">
        <w:rPr>
          <w:rFonts w:ascii="Helvetica" w:eastAsia="Times New Roman" w:hAnsi="Helvetica" w:cs="Helvetica"/>
          <w:color w:val="333333"/>
          <w:sz w:val="27"/>
          <w:szCs w:val="27"/>
          <w:lang w:eastAsia="it-IT"/>
        </w:rPr>
        <w:t>Possono</w:t>
      </w:r>
      <w:proofErr w:type="spellEnd"/>
      <w:proofErr w:type="gramEnd"/>
      <w:r w:rsidRPr="00F8171B">
        <w:rPr>
          <w:rFonts w:ascii="Helvetica" w:eastAsia="Times New Roman" w:hAnsi="Helvetica" w:cs="Helvetica"/>
          <w:color w:val="333333"/>
          <w:sz w:val="27"/>
          <w:szCs w:val="27"/>
          <w:lang w:eastAsia="it-IT"/>
        </w:rPr>
        <w:t xml:space="preserve"> continuare a prestare servizio, a prescindere dalla convivenza. Tale attività è infatti ricompresa nell’allegato 3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97 (Attività di famiglie e convivenze come datori di lavoro per personale domestico).</w:t>
      </w:r>
    </w:p>
    <w:p w:rsidR="00F8171B" w:rsidRPr="00F8171B" w:rsidRDefault="00F8171B" w:rsidP="00F8171B">
      <w:pPr>
        <w:numPr>
          <w:ilvl w:val="0"/>
          <w:numId w:val="5"/>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Non sono iscritto al registro delle imprese. Posso continuare a svolgere la mia attività </w:t>
      </w:r>
      <w:proofErr w:type="spellStart"/>
      <w:proofErr w:type="gramStart"/>
      <w:r w:rsidRPr="00F8171B">
        <w:rPr>
          <w:rFonts w:ascii="Helvetica" w:eastAsia="Times New Roman" w:hAnsi="Helvetica" w:cs="Helvetica"/>
          <w:b/>
          <w:bCs/>
          <w:color w:val="FFFFFF"/>
          <w:sz w:val="27"/>
          <w:szCs w:val="27"/>
          <w:shd w:val="clear" w:color="auto" w:fill="00628D"/>
          <w:lang w:eastAsia="it-IT"/>
        </w:rPr>
        <w:t>produttiva?</w:t>
      </w:r>
      <w:r w:rsidRPr="00F8171B">
        <w:rPr>
          <w:rFonts w:ascii="Helvetica" w:eastAsia="Times New Roman" w:hAnsi="Helvetica" w:cs="Helvetica"/>
          <w:color w:val="333333"/>
          <w:sz w:val="27"/>
          <w:szCs w:val="27"/>
          <w:lang w:eastAsia="it-IT"/>
        </w:rPr>
        <w:t>Dipende</w:t>
      </w:r>
      <w:proofErr w:type="spellEnd"/>
      <w:proofErr w:type="gramEnd"/>
      <w:r w:rsidRPr="00F8171B">
        <w:rPr>
          <w:rFonts w:ascii="Helvetica" w:eastAsia="Times New Roman" w:hAnsi="Helvetica" w:cs="Helvetica"/>
          <w:color w:val="333333"/>
          <w:sz w:val="27"/>
          <w:szCs w:val="27"/>
          <w:lang w:eastAsia="it-IT"/>
        </w:rPr>
        <w:t xml:space="preserve"> dal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di appartenenza dell’attività effettivamente svolta. Infatti, occorre sempre fare riferimento ai codici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espressamente autorizzati dall’allegato 3 del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26 aprile 2020 e dalle eventuali successive modifiche apportate con decreto ministeriale. Al tale fine, si può fare riferimento ai codici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risultanti dall’anagrafe tributaria dell’Agenzia delle entrate, indicati come attività primaria o prevalente o secondaria.</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14" w:history="1">
        <w:r w:rsidRPr="00F8171B">
          <w:rPr>
            <w:rFonts w:ascii="Helvetica" w:eastAsia="Times New Roman" w:hAnsi="Helvetica" w:cs="Helvetica"/>
            <w:b/>
            <w:bCs/>
            <w:color w:val="0066CC"/>
            <w:sz w:val="27"/>
            <w:szCs w:val="27"/>
            <w:lang w:eastAsia="it-IT"/>
          </w:rPr>
          <w:t>CANTIERI</w:t>
        </w:r>
      </w:hyperlink>
    </w:p>
    <w:p w:rsidR="00F8171B" w:rsidRPr="00F8171B" w:rsidRDefault="00F8171B" w:rsidP="00F8171B">
      <w:pPr>
        <w:numPr>
          <w:ilvl w:val="0"/>
          <w:numId w:val="6"/>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I cantieri rimangono </w:t>
      </w:r>
      <w:proofErr w:type="spellStart"/>
      <w:proofErr w:type="gramStart"/>
      <w:r w:rsidRPr="00F8171B">
        <w:rPr>
          <w:rFonts w:ascii="Helvetica" w:eastAsia="Times New Roman" w:hAnsi="Helvetica" w:cs="Helvetica"/>
          <w:b/>
          <w:bCs/>
          <w:color w:val="FFFFFF"/>
          <w:sz w:val="27"/>
          <w:szCs w:val="27"/>
          <w:shd w:val="clear" w:color="auto" w:fill="00628D"/>
          <w:lang w:eastAsia="it-IT"/>
        </w:rPr>
        <w:t>aperti?</w:t>
      </w:r>
      <w:r w:rsidRPr="00F8171B">
        <w:rPr>
          <w:rFonts w:ascii="Helvetica" w:eastAsia="Times New Roman" w:hAnsi="Helvetica" w:cs="Helvetica"/>
          <w:color w:val="333333"/>
          <w:sz w:val="27"/>
          <w:szCs w:val="27"/>
          <w:lang w:eastAsia="it-IT"/>
        </w:rPr>
        <w:t>Sì</w:t>
      </w:r>
      <w:proofErr w:type="spellEnd"/>
      <w:proofErr w:type="gramEnd"/>
      <w:r w:rsidRPr="00F8171B">
        <w:rPr>
          <w:rFonts w:ascii="Helvetica" w:eastAsia="Times New Roman" w:hAnsi="Helvetica" w:cs="Helvetica"/>
          <w:color w:val="333333"/>
          <w:sz w:val="27"/>
          <w:szCs w:val="27"/>
          <w:lang w:eastAsia="it-IT"/>
        </w:rPr>
        <w:t xml:space="preserve">. Al riguardo, occorre precisare che l’allegato 3 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del 26 aprile 2020 richiama la categoria “ingegneria civile”, identificata con il codice </w:t>
      </w:r>
      <w:proofErr w:type="spellStart"/>
      <w:r w:rsidRPr="00F8171B">
        <w:rPr>
          <w:rFonts w:ascii="Helvetica" w:eastAsia="Times New Roman" w:hAnsi="Helvetica" w:cs="Helvetica"/>
          <w:color w:val="333333"/>
          <w:sz w:val="27"/>
          <w:szCs w:val="27"/>
          <w:lang w:eastAsia="it-IT"/>
        </w:rPr>
        <w:t>Ateco</w:t>
      </w:r>
      <w:proofErr w:type="spellEnd"/>
      <w:r w:rsidRPr="00F8171B">
        <w:rPr>
          <w:rFonts w:ascii="Helvetica" w:eastAsia="Times New Roman" w:hAnsi="Helvetica" w:cs="Helvetica"/>
          <w:color w:val="333333"/>
          <w:sz w:val="27"/>
          <w:szCs w:val="27"/>
          <w:lang w:eastAsia="it-IT"/>
        </w:rPr>
        <w:t xml:space="preserve"> 42 all’interno della quale rientrano, a titolo esemplificativo, le attività costruzione di strade, autostrade e piste aeroportuali, costruzione di linee ferroviarie e metropolitane, costruzione di ponti e gallerie, costruzione di opere di pubblica utilità per il trasporto di fluidi, costruzione di opere di pubblica utilità per l’energia elettrica e le telecomunicazioni, le costruzione di opere idrauliche e il completamento di alloggi popolari. Il 24 aprile 2020 il Ministro delle Infrastrutture e dei Trasporti ha condiviso con il Ministero del lavoro e delle politiche sociali, Anci, </w:t>
      </w:r>
      <w:proofErr w:type="spellStart"/>
      <w:r w:rsidRPr="00F8171B">
        <w:rPr>
          <w:rFonts w:ascii="Helvetica" w:eastAsia="Times New Roman" w:hAnsi="Helvetica" w:cs="Helvetica"/>
          <w:color w:val="333333"/>
          <w:sz w:val="27"/>
          <w:szCs w:val="27"/>
          <w:lang w:eastAsia="it-IT"/>
        </w:rPr>
        <w:t>Upi</w:t>
      </w:r>
      <w:proofErr w:type="spellEnd"/>
      <w:r w:rsidRPr="00F8171B">
        <w:rPr>
          <w:rFonts w:ascii="Helvetica" w:eastAsia="Times New Roman" w:hAnsi="Helvetica" w:cs="Helvetica"/>
          <w:color w:val="333333"/>
          <w:sz w:val="27"/>
          <w:szCs w:val="27"/>
          <w:lang w:eastAsia="it-IT"/>
        </w:rPr>
        <w:t xml:space="preserve">, Anas S.p.a., R.F.I., ANCE, Alleanza delle cooperative, </w:t>
      </w:r>
      <w:proofErr w:type="spellStart"/>
      <w:r w:rsidRPr="00F8171B">
        <w:rPr>
          <w:rFonts w:ascii="Helvetica" w:eastAsia="Times New Roman" w:hAnsi="Helvetica" w:cs="Helvetica"/>
          <w:color w:val="333333"/>
          <w:sz w:val="27"/>
          <w:szCs w:val="27"/>
          <w:lang w:eastAsia="it-IT"/>
        </w:rPr>
        <w:t>Feneal</w:t>
      </w:r>
      <w:proofErr w:type="spellEnd"/>
      <w:r w:rsidRPr="00F8171B">
        <w:rPr>
          <w:rFonts w:ascii="Helvetica" w:eastAsia="Times New Roman" w:hAnsi="Helvetica" w:cs="Helvetica"/>
          <w:color w:val="333333"/>
          <w:sz w:val="27"/>
          <w:szCs w:val="27"/>
          <w:lang w:eastAsia="it-IT"/>
        </w:rPr>
        <w:t xml:space="preserve">-Uil, </w:t>
      </w:r>
      <w:proofErr w:type="spellStart"/>
      <w:r w:rsidRPr="00F8171B">
        <w:rPr>
          <w:rFonts w:ascii="Helvetica" w:eastAsia="Times New Roman" w:hAnsi="Helvetica" w:cs="Helvetica"/>
          <w:color w:val="333333"/>
          <w:sz w:val="27"/>
          <w:szCs w:val="27"/>
          <w:lang w:eastAsia="it-IT"/>
        </w:rPr>
        <w:t>Filca</w:t>
      </w:r>
      <w:proofErr w:type="spellEnd"/>
      <w:r w:rsidRPr="00F8171B">
        <w:rPr>
          <w:rFonts w:ascii="Helvetica" w:eastAsia="Times New Roman" w:hAnsi="Helvetica" w:cs="Helvetica"/>
          <w:color w:val="333333"/>
          <w:sz w:val="27"/>
          <w:szCs w:val="27"/>
          <w:lang w:eastAsia="it-IT"/>
        </w:rPr>
        <w:t xml:space="preserve">-CISL e </w:t>
      </w:r>
      <w:proofErr w:type="spellStart"/>
      <w:r w:rsidRPr="00F8171B">
        <w:rPr>
          <w:rFonts w:ascii="Helvetica" w:eastAsia="Times New Roman" w:hAnsi="Helvetica" w:cs="Helvetica"/>
          <w:color w:val="333333"/>
          <w:sz w:val="27"/>
          <w:szCs w:val="27"/>
          <w:lang w:eastAsia="it-IT"/>
        </w:rPr>
        <w:t>Fillea</w:t>
      </w:r>
      <w:proofErr w:type="spellEnd"/>
      <w:r w:rsidRPr="00F8171B">
        <w:rPr>
          <w:rFonts w:ascii="Helvetica" w:eastAsia="Times New Roman" w:hAnsi="Helvetica" w:cs="Helvetica"/>
          <w:color w:val="333333"/>
          <w:sz w:val="27"/>
          <w:szCs w:val="27"/>
          <w:lang w:eastAsia="it-IT"/>
        </w:rPr>
        <w:t xml:space="preserve">-CGIL un apposito protocollo di regolamentazione per il contenimento della diffusione del COVID-19 nei cantieri edili, costituente l’Allegato 7 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15" w:history="1">
        <w:r w:rsidRPr="00F8171B">
          <w:rPr>
            <w:rFonts w:ascii="Helvetica" w:eastAsia="Times New Roman" w:hAnsi="Helvetica" w:cs="Helvetica"/>
            <w:b/>
            <w:bCs/>
            <w:color w:val="0066CC"/>
            <w:sz w:val="27"/>
            <w:szCs w:val="27"/>
            <w:lang w:eastAsia="it-IT"/>
          </w:rPr>
          <w:t>AGRICOLTURA, ALLEVAMENTO E PESCA</w:t>
        </w:r>
      </w:hyperlink>
    </w:p>
    <w:p w:rsidR="00F8171B" w:rsidRPr="00F8171B" w:rsidRDefault="00F8171B" w:rsidP="00F8171B">
      <w:pPr>
        <w:numPr>
          <w:ilvl w:val="0"/>
          <w:numId w:val="7"/>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È consentito, anche al di fuori del Comune di residenza, lo svolgimento di attività lavorative su superfici agricole o forestali adibite alle produzioni per autoconsumo, compreso il taglio della legna da ardere sempre per </w:t>
      </w:r>
      <w:proofErr w:type="spellStart"/>
      <w:r w:rsidRPr="00F8171B">
        <w:rPr>
          <w:rFonts w:ascii="Helvetica" w:eastAsia="Times New Roman" w:hAnsi="Helvetica" w:cs="Helvetica"/>
          <w:b/>
          <w:bCs/>
          <w:color w:val="FFFFFF"/>
          <w:sz w:val="27"/>
          <w:szCs w:val="27"/>
          <w:shd w:val="clear" w:color="auto" w:fill="00628D"/>
          <w:lang w:eastAsia="it-IT"/>
        </w:rPr>
        <w:t>autoconsumo?</w:t>
      </w:r>
      <w:r w:rsidRPr="00F8171B">
        <w:rPr>
          <w:rFonts w:ascii="Helvetica" w:eastAsia="Times New Roman" w:hAnsi="Helvetica" w:cs="Helvetica"/>
          <w:color w:val="333333"/>
          <w:sz w:val="27"/>
          <w:szCs w:val="27"/>
          <w:lang w:eastAsia="it-IT"/>
        </w:rPr>
        <w:t>Sì</w:t>
      </w:r>
      <w:proofErr w:type="spellEnd"/>
      <w:r w:rsidRPr="00F8171B">
        <w:rPr>
          <w:rFonts w:ascii="Helvetica" w:eastAsia="Times New Roman" w:hAnsi="Helvetica" w:cs="Helvetica"/>
          <w:color w:val="333333"/>
          <w:sz w:val="27"/>
          <w:szCs w:val="27"/>
          <w:lang w:eastAsia="it-IT"/>
        </w:rPr>
        <w:t xml:space="preserve">, la coltivazione del terreno per uso agricolo o forestale e l’attività diretta alla produzione per autoconsumo rientrano nei codici ATECO “0.1.” e “02” e sono quindi consentite, a condizione che il soggetto interessato attesti, con autodichiarazione completa di tutte le necessarie indicazioni per la relativa verifica, il possesso di tale superficie agricola o forestale produttiva e che essa sia effettivamente adibita ai predetti fini, con indicazione del percorso più breve per il raggiungimento del sito. Si precisa tuttavia che i tagli boschivi possono proseguire solo se la Regione o Provincia autonoma competente ha </w:t>
      </w:r>
      <w:r w:rsidRPr="00F8171B">
        <w:rPr>
          <w:rFonts w:ascii="Helvetica" w:eastAsia="Times New Roman" w:hAnsi="Helvetica" w:cs="Helvetica"/>
          <w:color w:val="333333"/>
          <w:sz w:val="27"/>
          <w:szCs w:val="27"/>
          <w:lang w:eastAsia="it-IT"/>
        </w:rPr>
        <w:lastRenderedPageBreak/>
        <w:t>prorogato con proprio atto i termini per la stagione di taglio. Resta fermata la possibilità di avvalersi di professionisti nel rispetto delle normative sulla sicurezza del lavoro con particolare riferimento alle disposizioni per la prevenzione del contagio da COVID-19</w:t>
      </w:r>
    </w:p>
    <w:p w:rsidR="00F8171B" w:rsidRPr="00F8171B" w:rsidRDefault="00F8171B" w:rsidP="00F8171B">
      <w:pPr>
        <w:spacing w:after="0" w:line="240" w:lineRule="auto"/>
        <w:rPr>
          <w:rFonts w:ascii="Helvetica" w:eastAsia="Times New Roman" w:hAnsi="Helvetica" w:cs="Helvetica"/>
          <w:color w:val="333333"/>
          <w:sz w:val="27"/>
          <w:szCs w:val="27"/>
          <w:lang w:eastAsia="it-IT"/>
        </w:rPr>
      </w:pPr>
      <w:hyperlink r:id="rId16" w:history="1">
        <w:r w:rsidRPr="00F8171B">
          <w:rPr>
            <w:rFonts w:ascii="Helvetica" w:eastAsia="Times New Roman" w:hAnsi="Helvetica" w:cs="Helvetica"/>
            <w:b/>
            <w:bCs/>
            <w:color w:val="0066CC"/>
            <w:sz w:val="27"/>
            <w:szCs w:val="27"/>
            <w:lang w:eastAsia="it-IT"/>
          </w:rPr>
          <w:t>UNIVERSITÀ</w:t>
        </w:r>
      </w:hyperlink>
    </w:p>
    <w:p w:rsidR="00F8171B" w:rsidRPr="00F8171B" w:rsidRDefault="00F8171B" w:rsidP="00F8171B">
      <w:pPr>
        <w:numPr>
          <w:ilvl w:val="0"/>
          <w:numId w:val="8"/>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 xml:space="preserve">Si possono tenere le sessioni d’esame e le sedute di </w:t>
      </w:r>
      <w:proofErr w:type="spellStart"/>
      <w:r w:rsidRPr="00F8171B">
        <w:rPr>
          <w:rFonts w:ascii="Helvetica" w:eastAsia="Times New Roman" w:hAnsi="Helvetica" w:cs="Helvetica"/>
          <w:b/>
          <w:bCs/>
          <w:color w:val="FFFFFF"/>
          <w:sz w:val="27"/>
          <w:szCs w:val="27"/>
          <w:shd w:val="clear" w:color="auto" w:fill="00628D"/>
          <w:lang w:eastAsia="it-IT"/>
        </w:rPr>
        <w:t>laurea?</w:t>
      </w:r>
      <w:r w:rsidRPr="00F8171B">
        <w:rPr>
          <w:rFonts w:ascii="Helvetica" w:eastAsia="Times New Roman" w:hAnsi="Helvetica" w:cs="Helvetica"/>
          <w:color w:val="333333"/>
          <w:sz w:val="27"/>
          <w:szCs w:val="27"/>
          <w:lang w:eastAsia="it-IT"/>
        </w:rPr>
        <w:t>Sì</w:t>
      </w:r>
      <w:proofErr w:type="spellEnd"/>
      <w:r w:rsidRPr="00F8171B">
        <w:rPr>
          <w:rFonts w:ascii="Helvetica" w:eastAsia="Times New Roman" w:hAnsi="Helvetica" w:cs="Helvetica"/>
          <w:color w:val="333333"/>
          <w:sz w:val="27"/>
          <w:szCs w:val="27"/>
          <w:lang w:eastAsia="it-IT"/>
        </w:rPr>
        <w:t xml:space="preserve">, potranno essere svolte in presenza a condizione che vi sia un’organizzazione degli spazi e del lavoro tale da ridurre al massimo il rischio di prossimità e di aggregazione e che vengano adottate le misure organizzative di prevenzione e protezione indicate dal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del 26 aprile 2020.</w:t>
      </w:r>
      <w:r w:rsidRPr="00F8171B">
        <w:rPr>
          <w:rFonts w:ascii="Helvetica" w:eastAsia="Times New Roman" w:hAnsi="Helvetica" w:cs="Helvetica"/>
          <w:color w:val="333333"/>
          <w:sz w:val="27"/>
          <w:szCs w:val="27"/>
          <w:lang w:eastAsia="it-IT"/>
        </w:rPr>
        <w:br/>
        <w:t>Nel caso in cui non possa essere assicurata l’adozione di tali misure, ovvero in tutti gli altri casi in cui non si renda possibile la presenza degli studenti, si potrà ricorrere alle modalità a distanza, nel qual caso dovranno comunque essere assicurate le misure necessarie a garantire la prescritta pubblicità.</w:t>
      </w:r>
    </w:p>
    <w:p w:rsidR="00F8171B" w:rsidRPr="00F8171B" w:rsidRDefault="00F8171B" w:rsidP="00F8171B">
      <w:pPr>
        <w:numPr>
          <w:ilvl w:val="0"/>
          <w:numId w:val="8"/>
        </w:numPr>
        <w:spacing w:beforeAutospacing="1" w:after="0" w:afterAutospacing="1" w:line="240" w:lineRule="auto"/>
        <w:ind w:left="0"/>
        <w:rPr>
          <w:rFonts w:ascii="Helvetica" w:eastAsia="Times New Roman" w:hAnsi="Helvetica" w:cs="Helvetica"/>
          <w:color w:val="333333"/>
          <w:sz w:val="27"/>
          <w:szCs w:val="27"/>
          <w:lang w:eastAsia="it-IT"/>
        </w:rPr>
      </w:pPr>
      <w:r w:rsidRPr="00F8171B">
        <w:rPr>
          <w:rFonts w:ascii="Helvetica" w:eastAsia="Times New Roman" w:hAnsi="Helvetica" w:cs="Helvetica"/>
          <w:b/>
          <w:bCs/>
          <w:color w:val="FFFFFF"/>
          <w:sz w:val="27"/>
          <w:szCs w:val="27"/>
          <w:shd w:val="clear" w:color="auto" w:fill="00628D"/>
          <w:lang w:eastAsia="it-IT"/>
        </w:rPr>
        <w:t>Cosa cambia per le attività pratiche nel campo della ricerca e della formazione superiore (tirocini, attività di ricerca e di laboratorio sperimentale e/o didattico ed esercitazioni)?</w:t>
      </w:r>
      <w:r w:rsidRPr="00F8171B">
        <w:rPr>
          <w:rFonts w:ascii="Helvetica" w:eastAsia="Times New Roman" w:hAnsi="Helvetica" w:cs="Helvetica"/>
          <w:color w:val="333333"/>
          <w:sz w:val="27"/>
          <w:szCs w:val="27"/>
          <w:lang w:eastAsia="it-IT"/>
        </w:rPr>
        <w:t xml:space="preserve">Tali attività potranno ricominciare ad essere svolte in presenza a condizione che vi sia un’organizzazione degli spazi e del lavoro tale da ridurre al massimo il rischio di prossimità e di aggregazione e che vengano adottate le misure organizzative di prevenzione e protezione indicate dal </w:t>
      </w:r>
      <w:proofErr w:type="spellStart"/>
      <w:r w:rsidRPr="00F8171B">
        <w:rPr>
          <w:rFonts w:ascii="Helvetica" w:eastAsia="Times New Roman" w:hAnsi="Helvetica" w:cs="Helvetica"/>
          <w:color w:val="333333"/>
          <w:sz w:val="27"/>
          <w:szCs w:val="27"/>
          <w:lang w:eastAsia="it-IT"/>
        </w:rPr>
        <w:t>Dpcm</w:t>
      </w:r>
      <w:proofErr w:type="spellEnd"/>
      <w:r w:rsidRPr="00F8171B">
        <w:rPr>
          <w:rFonts w:ascii="Helvetica" w:eastAsia="Times New Roman" w:hAnsi="Helvetica" w:cs="Helvetica"/>
          <w:color w:val="333333"/>
          <w:sz w:val="27"/>
          <w:szCs w:val="27"/>
          <w:lang w:eastAsia="it-IT"/>
        </w:rPr>
        <w:t xml:space="preserve"> del 26 aprile 2020.</w:t>
      </w:r>
      <w:r w:rsidRPr="00F8171B">
        <w:rPr>
          <w:rFonts w:ascii="Helvetica" w:eastAsia="Times New Roman" w:hAnsi="Helvetica" w:cs="Helvetica"/>
          <w:color w:val="333333"/>
          <w:sz w:val="27"/>
          <w:szCs w:val="27"/>
          <w:lang w:eastAsia="it-IT"/>
        </w:rPr>
        <w:br/>
        <w:t>Nel caso in cui non possa essere assicurata l’adozione di tali misure, ovvero in tutti gli altri casi in cui non si renda possibile la presenza degli studenti e/o ricercatori, si potrà ricorrere, ove possibile, anche alle modalità a distanza.</w:t>
      </w:r>
    </w:p>
    <w:p w:rsidR="00F8171B" w:rsidRDefault="00F8171B">
      <w:bookmarkStart w:id="0" w:name="_GoBack"/>
      <w:bookmarkEnd w:id="0"/>
    </w:p>
    <w:sectPr w:rsidR="00F817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079"/>
    <w:multiLevelType w:val="multilevel"/>
    <w:tmpl w:val="65AC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1024D"/>
    <w:multiLevelType w:val="multilevel"/>
    <w:tmpl w:val="C3DE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83F78"/>
    <w:multiLevelType w:val="multilevel"/>
    <w:tmpl w:val="347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57BAE"/>
    <w:multiLevelType w:val="multilevel"/>
    <w:tmpl w:val="11FE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87DFE"/>
    <w:multiLevelType w:val="multilevel"/>
    <w:tmpl w:val="7786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E0E45"/>
    <w:multiLevelType w:val="multilevel"/>
    <w:tmpl w:val="3DA2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103C9"/>
    <w:multiLevelType w:val="multilevel"/>
    <w:tmpl w:val="AB62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F19F8"/>
    <w:multiLevelType w:val="multilevel"/>
    <w:tmpl w:val="DD14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1B"/>
    <w:rsid w:val="00F8171B"/>
    <w:rsid w:val="00FA6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3CEB-0722-4543-AF8D-319C289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817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171B"/>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F8171B"/>
    <w:rPr>
      <w:b/>
      <w:bCs/>
    </w:rPr>
  </w:style>
  <w:style w:type="character" w:styleId="Collegamentoipertestuale">
    <w:name w:val="Hyperlink"/>
    <w:basedOn w:val="Carpredefinitoparagrafo"/>
    <w:uiPriority w:val="99"/>
    <w:semiHidden/>
    <w:unhideWhenUsed/>
    <w:rsid w:val="00F81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340">
      <w:bodyDiv w:val="1"/>
      <w:marLeft w:val="0"/>
      <w:marRight w:val="0"/>
      <w:marTop w:val="0"/>
      <w:marBottom w:val="0"/>
      <w:divBdr>
        <w:top w:val="none" w:sz="0" w:space="0" w:color="auto"/>
        <w:left w:val="none" w:sz="0" w:space="0" w:color="auto"/>
        <w:bottom w:val="none" w:sz="0" w:space="0" w:color="auto"/>
        <w:right w:val="none" w:sz="0" w:space="0" w:color="auto"/>
      </w:divBdr>
      <w:divsChild>
        <w:div w:id="1941062417">
          <w:marLeft w:val="0"/>
          <w:marRight w:val="0"/>
          <w:marTop w:val="0"/>
          <w:marBottom w:val="0"/>
          <w:divBdr>
            <w:top w:val="none" w:sz="0" w:space="0" w:color="auto"/>
            <w:left w:val="none" w:sz="0" w:space="0" w:color="auto"/>
            <w:bottom w:val="none" w:sz="0" w:space="0" w:color="auto"/>
            <w:right w:val="none" w:sz="0" w:space="0" w:color="auto"/>
          </w:divBdr>
          <w:divsChild>
            <w:div w:id="1492286045">
              <w:marLeft w:val="0"/>
              <w:marRight w:val="0"/>
              <w:marTop w:val="0"/>
              <w:marBottom w:val="0"/>
              <w:divBdr>
                <w:top w:val="none" w:sz="0" w:space="0" w:color="auto"/>
                <w:left w:val="none" w:sz="0" w:space="0" w:color="auto"/>
                <w:bottom w:val="none" w:sz="0" w:space="0" w:color="auto"/>
                <w:right w:val="none" w:sz="0" w:space="0" w:color="auto"/>
              </w:divBdr>
            </w:div>
          </w:divsChild>
        </w:div>
        <w:div w:id="348796652">
          <w:marLeft w:val="0"/>
          <w:marRight w:val="0"/>
          <w:marTop w:val="0"/>
          <w:marBottom w:val="0"/>
          <w:divBdr>
            <w:top w:val="none" w:sz="0" w:space="0" w:color="auto"/>
            <w:left w:val="none" w:sz="0" w:space="0" w:color="auto"/>
            <w:bottom w:val="none" w:sz="0" w:space="0" w:color="auto"/>
            <w:right w:val="none" w:sz="0" w:space="0" w:color="auto"/>
          </w:divBdr>
        </w:div>
      </w:divsChild>
    </w:div>
    <w:div w:id="293874866">
      <w:bodyDiv w:val="1"/>
      <w:marLeft w:val="0"/>
      <w:marRight w:val="0"/>
      <w:marTop w:val="0"/>
      <w:marBottom w:val="0"/>
      <w:divBdr>
        <w:top w:val="none" w:sz="0" w:space="0" w:color="auto"/>
        <w:left w:val="none" w:sz="0" w:space="0" w:color="auto"/>
        <w:bottom w:val="none" w:sz="0" w:space="0" w:color="auto"/>
        <w:right w:val="none" w:sz="0" w:space="0" w:color="auto"/>
      </w:divBdr>
      <w:divsChild>
        <w:div w:id="590507939">
          <w:marLeft w:val="0"/>
          <w:marRight w:val="0"/>
          <w:marTop w:val="0"/>
          <w:marBottom w:val="0"/>
          <w:divBdr>
            <w:top w:val="none" w:sz="0" w:space="0" w:color="auto"/>
            <w:left w:val="none" w:sz="0" w:space="0" w:color="auto"/>
            <w:bottom w:val="none" w:sz="0" w:space="0" w:color="auto"/>
            <w:right w:val="none" w:sz="0" w:space="0" w:color="auto"/>
          </w:divBdr>
          <w:divsChild>
            <w:div w:id="1722437341">
              <w:marLeft w:val="0"/>
              <w:marRight w:val="0"/>
              <w:marTop w:val="0"/>
              <w:marBottom w:val="0"/>
              <w:divBdr>
                <w:top w:val="none" w:sz="0" w:space="0" w:color="auto"/>
                <w:left w:val="none" w:sz="0" w:space="0" w:color="auto"/>
                <w:bottom w:val="none" w:sz="0" w:space="0" w:color="auto"/>
                <w:right w:val="none" w:sz="0" w:space="0" w:color="auto"/>
              </w:divBdr>
            </w:div>
          </w:divsChild>
        </w:div>
        <w:div w:id="2094932868">
          <w:marLeft w:val="0"/>
          <w:marRight w:val="0"/>
          <w:marTop w:val="0"/>
          <w:marBottom w:val="0"/>
          <w:divBdr>
            <w:top w:val="none" w:sz="0" w:space="0" w:color="auto"/>
            <w:left w:val="none" w:sz="0" w:space="0" w:color="auto"/>
            <w:bottom w:val="none" w:sz="0" w:space="0" w:color="auto"/>
            <w:right w:val="none" w:sz="0" w:space="0" w:color="auto"/>
          </w:divBdr>
        </w:div>
      </w:divsChild>
    </w:div>
    <w:div w:id="563873647">
      <w:bodyDiv w:val="1"/>
      <w:marLeft w:val="0"/>
      <w:marRight w:val="0"/>
      <w:marTop w:val="0"/>
      <w:marBottom w:val="0"/>
      <w:divBdr>
        <w:top w:val="none" w:sz="0" w:space="0" w:color="auto"/>
        <w:left w:val="none" w:sz="0" w:space="0" w:color="auto"/>
        <w:bottom w:val="none" w:sz="0" w:space="0" w:color="auto"/>
        <w:right w:val="none" w:sz="0" w:space="0" w:color="auto"/>
      </w:divBdr>
      <w:divsChild>
        <w:div w:id="2144493070">
          <w:marLeft w:val="0"/>
          <w:marRight w:val="0"/>
          <w:marTop w:val="0"/>
          <w:marBottom w:val="0"/>
          <w:divBdr>
            <w:top w:val="none" w:sz="0" w:space="0" w:color="auto"/>
            <w:left w:val="none" w:sz="0" w:space="0" w:color="auto"/>
            <w:bottom w:val="none" w:sz="0" w:space="0" w:color="auto"/>
            <w:right w:val="none" w:sz="0" w:space="0" w:color="auto"/>
          </w:divBdr>
          <w:divsChild>
            <w:div w:id="935596790">
              <w:marLeft w:val="0"/>
              <w:marRight w:val="0"/>
              <w:marTop w:val="0"/>
              <w:marBottom w:val="0"/>
              <w:divBdr>
                <w:top w:val="none" w:sz="0" w:space="0" w:color="auto"/>
                <w:left w:val="none" w:sz="0" w:space="0" w:color="auto"/>
                <w:bottom w:val="none" w:sz="0" w:space="0" w:color="auto"/>
                <w:right w:val="none" w:sz="0" w:space="0" w:color="auto"/>
              </w:divBdr>
            </w:div>
          </w:divsChild>
        </w:div>
        <w:div w:id="1623656850">
          <w:marLeft w:val="0"/>
          <w:marRight w:val="0"/>
          <w:marTop w:val="0"/>
          <w:marBottom w:val="0"/>
          <w:divBdr>
            <w:top w:val="none" w:sz="0" w:space="0" w:color="auto"/>
            <w:left w:val="none" w:sz="0" w:space="0" w:color="auto"/>
            <w:bottom w:val="none" w:sz="0" w:space="0" w:color="auto"/>
            <w:right w:val="none" w:sz="0" w:space="0" w:color="auto"/>
          </w:divBdr>
        </w:div>
      </w:divsChild>
    </w:div>
    <w:div w:id="1546061107">
      <w:bodyDiv w:val="1"/>
      <w:marLeft w:val="0"/>
      <w:marRight w:val="0"/>
      <w:marTop w:val="0"/>
      <w:marBottom w:val="0"/>
      <w:divBdr>
        <w:top w:val="none" w:sz="0" w:space="0" w:color="auto"/>
        <w:left w:val="none" w:sz="0" w:space="0" w:color="auto"/>
        <w:bottom w:val="none" w:sz="0" w:space="0" w:color="auto"/>
        <w:right w:val="none" w:sz="0" w:space="0" w:color="auto"/>
      </w:divBdr>
      <w:divsChild>
        <w:div w:id="2112818116">
          <w:marLeft w:val="0"/>
          <w:marRight w:val="0"/>
          <w:marTop w:val="0"/>
          <w:marBottom w:val="0"/>
          <w:divBdr>
            <w:top w:val="none" w:sz="0" w:space="0" w:color="auto"/>
            <w:left w:val="none" w:sz="0" w:space="0" w:color="auto"/>
            <w:bottom w:val="none" w:sz="0" w:space="0" w:color="auto"/>
            <w:right w:val="none" w:sz="0" w:space="0" w:color="auto"/>
          </w:divBdr>
          <w:divsChild>
            <w:div w:id="1334450958">
              <w:marLeft w:val="0"/>
              <w:marRight w:val="0"/>
              <w:marTop w:val="0"/>
              <w:marBottom w:val="0"/>
              <w:divBdr>
                <w:top w:val="none" w:sz="0" w:space="0" w:color="auto"/>
                <w:left w:val="none" w:sz="0" w:space="0" w:color="auto"/>
                <w:bottom w:val="none" w:sz="0" w:space="0" w:color="auto"/>
                <w:right w:val="none" w:sz="0" w:space="0" w:color="auto"/>
              </w:divBdr>
            </w:div>
          </w:divsChild>
        </w:div>
        <w:div w:id="536894286">
          <w:marLeft w:val="0"/>
          <w:marRight w:val="0"/>
          <w:marTop w:val="0"/>
          <w:marBottom w:val="0"/>
          <w:divBdr>
            <w:top w:val="none" w:sz="0" w:space="0" w:color="auto"/>
            <w:left w:val="none" w:sz="0" w:space="0" w:color="auto"/>
            <w:bottom w:val="none" w:sz="0" w:space="0" w:color="auto"/>
            <w:right w:val="none" w:sz="0" w:space="0" w:color="auto"/>
          </w:divBdr>
        </w:div>
      </w:divsChild>
    </w:div>
    <w:div w:id="1546409232">
      <w:bodyDiv w:val="1"/>
      <w:marLeft w:val="0"/>
      <w:marRight w:val="0"/>
      <w:marTop w:val="0"/>
      <w:marBottom w:val="0"/>
      <w:divBdr>
        <w:top w:val="none" w:sz="0" w:space="0" w:color="auto"/>
        <w:left w:val="none" w:sz="0" w:space="0" w:color="auto"/>
        <w:bottom w:val="none" w:sz="0" w:space="0" w:color="auto"/>
        <w:right w:val="none" w:sz="0" w:space="0" w:color="auto"/>
      </w:divBdr>
      <w:divsChild>
        <w:div w:id="824780056">
          <w:marLeft w:val="0"/>
          <w:marRight w:val="0"/>
          <w:marTop w:val="0"/>
          <w:marBottom w:val="0"/>
          <w:divBdr>
            <w:top w:val="none" w:sz="0" w:space="0" w:color="auto"/>
            <w:left w:val="none" w:sz="0" w:space="0" w:color="auto"/>
            <w:bottom w:val="none" w:sz="0" w:space="0" w:color="auto"/>
            <w:right w:val="none" w:sz="0" w:space="0" w:color="auto"/>
          </w:divBdr>
          <w:divsChild>
            <w:div w:id="1150170037">
              <w:marLeft w:val="0"/>
              <w:marRight w:val="0"/>
              <w:marTop w:val="0"/>
              <w:marBottom w:val="0"/>
              <w:divBdr>
                <w:top w:val="none" w:sz="0" w:space="0" w:color="auto"/>
                <w:left w:val="none" w:sz="0" w:space="0" w:color="auto"/>
                <w:bottom w:val="none" w:sz="0" w:space="0" w:color="auto"/>
                <w:right w:val="none" w:sz="0" w:space="0" w:color="auto"/>
              </w:divBdr>
            </w:div>
          </w:divsChild>
        </w:div>
        <w:div w:id="1156258857">
          <w:marLeft w:val="0"/>
          <w:marRight w:val="0"/>
          <w:marTop w:val="0"/>
          <w:marBottom w:val="0"/>
          <w:divBdr>
            <w:top w:val="none" w:sz="0" w:space="0" w:color="auto"/>
            <w:left w:val="none" w:sz="0" w:space="0" w:color="auto"/>
            <w:bottom w:val="none" w:sz="0" w:space="0" w:color="auto"/>
            <w:right w:val="none" w:sz="0" w:space="0" w:color="auto"/>
          </w:divBdr>
        </w:div>
      </w:divsChild>
    </w:div>
    <w:div w:id="1848714365">
      <w:bodyDiv w:val="1"/>
      <w:marLeft w:val="0"/>
      <w:marRight w:val="0"/>
      <w:marTop w:val="0"/>
      <w:marBottom w:val="0"/>
      <w:divBdr>
        <w:top w:val="none" w:sz="0" w:space="0" w:color="auto"/>
        <w:left w:val="none" w:sz="0" w:space="0" w:color="auto"/>
        <w:bottom w:val="none" w:sz="0" w:space="0" w:color="auto"/>
        <w:right w:val="none" w:sz="0" w:space="0" w:color="auto"/>
      </w:divBdr>
    </w:div>
    <w:div w:id="1859153997">
      <w:bodyDiv w:val="1"/>
      <w:marLeft w:val="0"/>
      <w:marRight w:val="0"/>
      <w:marTop w:val="0"/>
      <w:marBottom w:val="0"/>
      <w:divBdr>
        <w:top w:val="none" w:sz="0" w:space="0" w:color="auto"/>
        <w:left w:val="none" w:sz="0" w:space="0" w:color="auto"/>
        <w:bottom w:val="none" w:sz="0" w:space="0" w:color="auto"/>
        <w:right w:val="none" w:sz="0" w:space="0" w:color="auto"/>
      </w:divBdr>
      <w:divsChild>
        <w:div w:id="933048016">
          <w:marLeft w:val="0"/>
          <w:marRight w:val="0"/>
          <w:marTop w:val="0"/>
          <w:marBottom w:val="0"/>
          <w:divBdr>
            <w:top w:val="none" w:sz="0" w:space="0" w:color="auto"/>
            <w:left w:val="none" w:sz="0" w:space="0" w:color="auto"/>
            <w:bottom w:val="none" w:sz="0" w:space="0" w:color="auto"/>
            <w:right w:val="none" w:sz="0" w:space="0" w:color="auto"/>
          </w:divBdr>
          <w:divsChild>
            <w:div w:id="2061320712">
              <w:marLeft w:val="0"/>
              <w:marRight w:val="0"/>
              <w:marTop w:val="0"/>
              <w:marBottom w:val="0"/>
              <w:divBdr>
                <w:top w:val="none" w:sz="0" w:space="0" w:color="auto"/>
                <w:left w:val="none" w:sz="0" w:space="0" w:color="auto"/>
                <w:bottom w:val="none" w:sz="0" w:space="0" w:color="auto"/>
                <w:right w:val="none" w:sz="0" w:space="0" w:color="auto"/>
              </w:divBdr>
            </w:div>
          </w:divsChild>
        </w:div>
        <w:div w:id="447773380">
          <w:marLeft w:val="0"/>
          <w:marRight w:val="0"/>
          <w:marTop w:val="0"/>
          <w:marBottom w:val="0"/>
          <w:divBdr>
            <w:top w:val="none" w:sz="0" w:space="0" w:color="auto"/>
            <w:left w:val="none" w:sz="0" w:space="0" w:color="auto"/>
            <w:bottom w:val="none" w:sz="0" w:space="0" w:color="auto"/>
            <w:right w:val="none" w:sz="0" w:space="0" w:color="auto"/>
          </w:divBdr>
        </w:div>
      </w:divsChild>
    </w:div>
    <w:div w:id="1870096820">
      <w:bodyDiv w:val="1"/>
      <w:marLeft w:val="0"/>
      <w:marRight w:val="0"/>
      <w:marTop w:val="0"/>
      <w:marBottom w:val="0"/>
      <w:divBdr>
        <w:top w:val="none" w:sz="0" w:space="0" w:color="auto"/>
        <w:left w:val="none" w:sz="0" w:space="0" w:color="auto"/>
        <w:bottom w:val="none" w:sz="0" w:space="0" w:color="auto"/>
        <w:right w:val="none" w:sz="0" w:space="0" w:color="auto"/>
      </w:divBdr>
      <w:divsChild>
        <w:div w:id="2057006150">
          <w:marLeft w:val="0"/>
          <w:marRight w:val="0"/>
          <w:marTop w:val="0"/>
          <w:marBottom w:val="0"/>
          <w:divBdr>
            <w:top w:val="none" w:sz="0" w:space="0" w:color="auto"/>
            <w:left w:val="none" w:sz="0" w:space="0" w:color="auto"/>
            <w:bottom w:val="none" w:sz="0" w:space="0" w:color="auto"/>
            <w:right w:val="none" w:sz="0" w:space="0" w:color="auto"/>
          </w:divBdr>
          <w:divsChild>
            <w:div w:id="940181434">
              <w:marLeft w:val="0"/>
              <w:marRight w:val="0"/>
              <w:marTop w:val="0"/>
              <w:marBottom w:val="0"/>
              <w:divBdr>
                <w:top w:val="none" w:sz="0" w:space="0" w:color="auto"/>
                <w:left w:val="none" w:sz="0" w:space="0" w:color="auto"/>
                <w:bottom w:val="none" w:sz="0" w:space="0" w:color="auto"/>
                <w:right w:val="none" w:sz="0" w:space="0" w:color="auto"/>
              </w:divBdr>
            </w:div>
          </w:divsChild>
        </w:div>
        <w:div w:id="1554317602">
          <w:marLeft w:val="0"/>
          <w:marRight w:val="0"/>
          <w:marTop w:val="0"/>
          <w:marBottom w:val="0"/>
          <w:divBdr>
            <w:top w:val="none" w:sz="0" w:space="0" w:color="auto"/>
            <w:left w:val="none" w:sz="0" w:space="0" w:color="auto"/>
            <w:bottom w:val="none" w:sz="0" w:space="0" w:color="auto"/>
            <w:right w:val="none" w:sz="0" w:space="0" w:color="auto"/>
          </w:divBdr>
        </w:div>
      </w:divsChild>
    </w:div>
    <w:div w:id="2052419163">
      <w:bodyDiv w:val="1"/>
      <w:marLeft w:val="0"/>
      <w:marRight w:val="0"/>
      <w:marTop w:val="0"/>
      <w:marBottom w:val="0"/>
      <w:divBdr>
        <w:top w:val="none" w:sz="0" w:space="0" w:color="auto"/>
        <w:left w:val="none" w:sz="0" w:space="0" w:color="auto"/>
        <w:bottom w:val="none" w:sz="0" w:space="0" w:color="auto"/>
        <w:right w:val="none" w:sz="0" w:space="0" w:color="auto"/>
      </w:divBdr>
      <w:divsChild>
        <w:div w:id="1192036074">
          <w:marLeft w:val="0"/>
          <w:marRight w:val="0"/>
          <w:marTop w:val="0"/>
          <w:marBottom w:val="0"/>
          <w:divBdr>
            <w:top w:val="none" w:sz="0" w:space="0" w:color="auto"/>
            <w:left w:val="none" w:sz="0" w:space="0" w:color="auto"/>
            <w:bottom w:val="none" w:sz="0" w:space="0" w:color="auto"/>
            <w:right w:val="none" w:sz="0" w:space="0" w:color="auto"/>
          </w:divBdr>
          <w:divsChild>
            <w:div w:id="443187141">
              <w:marLeft w:val="0"/>
              <w:marRight w:val="0"/>
              <w:marTop w:val="0"/>
              <w:marBottom w:val="0"/>
              <w:divBdr>
                <w:top w:val="none" w:sz="0" w:space="0" w:color="auto"/>
                <w:left w:val="none" w:sz="0" w:space="0" w:color="auto"/>
                <w:bottom w:val="none" w:sz="0" w:space="0" w:color="auto"/>
                <w:right w:val="none" w:sz="0" w:space="0" w:color="auto"/>
              </w:divBdr>
            </w:div>
          </w:divsChild>
        </w:div>
        <w:div w:id="165283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ri.it/mae/it/" TargetMode="External"/><Relationship Id="rId13" Type="http://schemas.openxmlformats.org/officeDocument/2006/relationships/hyperlink" Target="https://www.gazzettaufficiale.it/eli/id/2020/04/27/20A02352/s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zzettaufficiale.it/eli/id/2020/04/27/20A02352/sg" TargetMode="External"/><Relationship Id="rId12" Type="http://schemas.openxmlformats.org/officeDocument/2006/relationships/hyperlink" Target="http://www.governo.it/it/faq-fased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erno.it/it/faq-fasedue" TargetMode="External"/><Relationship Id="rId1" Type="http://schemas.openxmlformats.org/officeDocument/2006/relationships/numbering" Target="numbering.xml"/><Relationship Id="rId6" Type="http://schemas.openxmlformats.org/officeDocument/2006/relationships/hyperlink" Target="http://www.governo.it/it/faq-fasedue" TargetMode="External"/><Relationship Id="rId11" Type="http://schemas.openxmlformats.org/officeDocument/2006/relationships/hyperlink" Target="http://www.governo.it/it/faq-fasedue" TargetMode="External"/><Relationship Id="rId5" Type="http://schemas.openxmlformats.org/officeDocument/2006/relationships/hyperlink" Target="http://www.governo.it/it/faq-fasedue" TargetMode="External"/><Relationship Id="rId15" Type="http://schemas.openxmlformats.org/officeDocument/2006/relationships/hyperlink" Target="http://www.governo.it/it/faq-fasedue" TargetMode="External"/><Relationship Id="rId10" Type="http://schemas.openxmlformats.org/officeDocument/2006/relationships/hyperlink" Target="http://disabilita.governo.it/" TargetMode="External"/><Relationship Id="rId4" Type="http://schemas.openxmlformats.org/officeDocument/2006/relationships/webSettings" Target="webSettings.xml"/><Relationship Id="rId9" Type="http://schemas.openxmlformats.org/officeDocument/2006/relationships/hyperlink" Target="http://www.governo.it/it/faq-fasedue" TargetMode="External"/><Relationship Id="rId14" Type="http://schemas.openxmlformats.org/officeDocument/2006/relationships/hyperlink" Target="http://www.governo.it/it/faq-fased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Zarantonello</dc:creator>
  <cp:keywords/>
  <dc:description/>
  <cp:lastModifiedBy>Stefano Zarantonello</cp:lastModifiedBy>
  <cp:revision>1</cp:revision>
  <dcterms:created xsi:type="dcterms:W3CDTF">2020-05-04T02:49:00Z</dcterms:created>
  <dcterms:modified xsi:type="dcterms:W3CDTF">2020-05-04T02:51:00Z</dcterms:modified>
</cp:coreProperties>
</file>